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650E0BFE"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EB74EC">
        <w:rPr>
          <w:rFonts w:ascii="Arial Narrow" w:hAnsi="Arial Narrow"/>
          <w:b w:val="0"/>
          <w:bCs w:val="0"/>
          <w:i/>
          <w:iCs/>
          <w:color w:val="000000" w:themeColor="text1"/>
          <w:sz w:val="21"/>
          <w:szCs w:val="21"/>
        </w:rPr>
        <w:t>071</w:t>
      </w:r>
      <w:r w:rsidR="00DB6191">
        <w:rPr>
          <w:rFonts w:ascii="Arial Narrow" w:hAnsi="Arial Narrow"/>
          <w:b w:val="0"/>
          <w:bCs w:val="0"/>
          <w:i/>
          <w:iCs/>
          <w:color w:val="000000" w:themeColor="text1"/>
          <w:sz w:val="21"/>
          <w:szCs w:val="21"/>
        </w:rPr>
        <w:t>8</w:t>
      </w:r>
      <w:r w:rsidR="00EB74EC">
        <w:rPr>
          <w:rFonts w:ascii="Arial Narrow" w:hAnsi="Arial Narrow"/>
          <w:b w:val="0"/>
          <w:bCs w:val="0"/>
          <w:i/>
          <w:iCs/>
          <w:color w:val="000000" w:themeColor="text1"/>
          <w:sz w:val="21"/>
          <w:szCs w:val="21"/>
        </w:rPr>
        <w:t>16</w:t>
      </w:r>
    </w:p>
    <w:p w14:paraId="08893B10" w14:textId="114814FE"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WW00</w:t>
      </w:r>
      <w:r w:rsidR="00804247">
        <w:rPr>
          <w:rFonts w:ascii="Arial Narrow" w:hAnsi="Arial Narrow"/>
          <w:i/>
          <w:iCs/>
          <w:sz w:val="21"/>
          <w:szCs w:val="21"/>
        </w:rPr>
        <w:t>1</w:t>
      </w:r>
      <w:r>
        <w:rPr>
          <w:rFonts w:ascii="Arial Narrow" w:hAnsi="Arial Narrow"/>
          <w:i/>
          <w:iCs/>
          <w:sz w:val="21"/>
          <w:szCs w:val="21"/>
        </w:rPr>
        <w:t xml:space="preserve"> – </w:t>
      </w:r>
      <w:r w:rsidR="00847220">
        <w:rPr>
          <w:rFonts w:ascii="Arial Narrow" w:hAnsi="Arial Narrow"/>
          <w:i/>
          <w:iCs/>
          <w:sz w:val="21"/>
          <w:szCs w:val="21"/>
        </w:rPr>
        <w:t>Vehicular Traffic Coatings</w:t>
      </w:r>
      <w:r w:rsidR="00515EAB">
        <w:rPr>
          <w:rFonts w:ascii="Arial Narrow" w:hAnsi="Arial Narrow"/>
          <w:i/>
          <w:iCs/>
          <w:sz w:val="21"/>
          <w:szCs w:val="21"/>
        </w:rPr>
        <w:t xml:space="preserve"> (no flashing)</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3031C822"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EB74EC">
        <w:rPr>
          <w:rFonts w:ascii="Arial Narrow" w:hAnsi="Arial Narrow"/>
          <w:color w:val="000000" w:themeColor="text1"/>
          <w:sz w:val="24"/>
          <w:szCs w:val="24"/>
        </w:rPr>
        <w:t>071</w:t>
      </w:r>
      <w:r w:rsidR="00847220">
        <w:rPr>
          <w:rFonts w:ascii="Arial Narrow" w:hAnsi="Arial Narrow"/>
          <w:color w:val="000000" w:themeColor="text1"/>
          <w:sz w:val="24"/>
          <w:szCs w:val="24"/>
        </w:rPr>
        <w:t>8</w:t>
      </w:r>
      <w:r w:rsidR="00EB74EC">
        <w:rPr>
          <w:rFonts w:ascii="Arial Narrow" w:hAnsi="Arial Narrow"/>
          <w:color w:val="000000" w:themeColor="text1"/>
          <w:sz w:val="24"/>
          <w:szCs w:val="24"/>
        </w:rPr>
        <w:t>16</w:t>
      </w:r>
    </w:p>
    <w:p w14:paraId="5D0B0ACA" w14:textId="52FAECFF" w:rsidR="00A322EB" w:rsidRDefault="00847220" w:rsidP="003C0090">
      <w:pPr>
        <w:jc w:val="center"/>
        <w:rPr>
          <w:rFonts w:ascii="Arial Narrow" w:hAnsi="Arial Narrow"/>
        </w:rPr>
      </w:pPr>
      <w:r>
        <w:rPr>
          <w:rFonts w:ascii="Arial Narrow" w:hAnsi="Arial Narrow"/>
        </w:rPr>
        <w:t>VEHICULAR TRAFFIC COATINGS</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1560D832" w:rsidR="00414097" w:rsidRPr="00FB6672" w:rsidRDefault="00000000" w:rsidP="002D6510">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cold fluid-applied, </w:t>
      </w:r>
      <w:r w:rsidR="00A010F3">
        <w:rPr>
          <w:rFonts w:ascii="Arial Narrow" w:hAnsi="Arial Narrow"/>
          <w:color w:val="000000" w:themeColor="text1"/>
          <w:sz w:val="24"/>
          <w:szCs w:val="24"/>
        </w:rPr>
        <w:t xml:space="preserve">wearing surface </w:t>
      </w:r>
      <w:r w:rsidRPr="00FB6672">
        <w:rPr>
          <w:rFonts w:ascii="Arial Narrow" w:hAnsi="Arial Narrow"/>
          <w:color w:val="000000" w:themeColor="text1"/>
          <w:sz w:val="24"/>
          <w:szCs w:val="24"/>
        </w:rPr>
        <w:t xml:space="preserve">with integral color, including all ancillary work such as substrate preparation </w:t>
      </w:r>
      <w:r w:rsidR="00D5756C">
        <w:rPr>
          <w:rFonts w:ascii="Arial Narrow" w:hAnsi="Arial Narrow"/>
          <w:color w:val="000000" w:themeColor="text1"/>
          <w:sz w:val="24"/>
          <w:szCs w:val="24"/>
        </w:rPr>
        <w:t xml:space="preserve">and </w:t>
      </w:r>
      <w:r w:rsidRPr="00FB6672">
        <w:rPr>
          <w:rFonts w:ascii="Arial Narrow" w:hAnsi="Arial Narrow"/>
          <w:color w:val="000000" w:themeColor="text1"/>
          <w:sz w:val="24"/>
          <w:szCs w:val="24"/>
        </w:rPr>
        <w:t>sealants.</w:t>
      </w:r>
    </w:p>
    <w:p w14:paraId="0628FC8A" w14:textId="0F4D58D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22E3226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w:t>
      </w:r>
      <w:r w:rsidR="00804247">
        <w:rPr>
          <w:rFonts w:ascii="Arial Narrow" w:hAnsi="Arial Narrow"/>
          <w:color w:val="000000" w:themeColor="text1"/>
          <w:sz w:val="24"/>
          <w:szCs w:val="24"/>
        </w:rPr>
        <w:t xml:space="preserve"> surfacing </w:t>
      </w:r>
      <w:r w:rsidRPr="00FB6672">
        <w:rPr>
          <w:rFonts w:ascii="Arial Narrow" w:hAnsi="Arial Narrow"/>
          <w:color w:val="000000" w:themeColor="text1"/>
          <w:sz w:val="24"/>
          <w:szCs w:val="24"/>
        </w:rPr>
        <w:t>installation.</w:t>
      </w:r>
    </w:p>
    <w:p w14:paraId="3A4450EA" w14:textId="77777777" w:rsidR="00847220" w:rsidRDefault="00000000" w:rsidP="00A322EB">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000289A4" w14:textId="7921A916" w:rsidR="00847220" w:rsidRDefault="001E3B24" w:rsidP="00847220">
      <w:pPr>
        <w:pStyle w:val="ListBullet"/>
        <w:numPr>
          <w:ilvl w:val="1"/>
          <w:numId w:val="41"/>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ab/>
      </w:r>
      <w:r w:rsidR="00000000" w:rsidRPr="00847220">
        <w:rPr>
          <w:rFonts w:ascii="Arial Narrow" w:hAnsi="Arial Narrow"/>
          <w:color w:val="000000" w:themeColor="text1"/>
          <w:sz w:val="24"/>
          <w:szCs w:val="24"/>
        </w:rPr>
        <w:t>RELATED SECTIONS</w:t>
      </w:r>
    </w:p>
    <w:p w14:paraId="14A26CF7"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030000 – Concrete</w:t>
      </w:r>
    </w:p>
    <w:p w14:paraId="56391347"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w:t>
      </w:r>
      <w:r w:rsidR="00847220" w:rsidRPr="00847220">
        <w:rPr>
          <w:rFonts w:ascii="Arial Narrow" w:hAnsi="Arial Narrow"/>
          <w:color w:val="000000" w:themeColor="text1"/>
          <w:sz w:val="24"/>
          <w:szCs w:val="24"/>
        </w:rPr>
        <w:t>330</w:t>
      </w:r>
      <w:r w:rsidRPr="00847220">
        <w:rPr>
          <w:rFonts w:ascii="Arial Narrow" w:hAnsi="Arial Narrow"/>
          <w:color w:val="000000" w:themeColor="text1"/>
          <w:sz w:val="24"/>
          <w:szCs w:val="24"/>
        </w:rPr>
        <w:t xml:space="preserve">00 – </w:t>
      </w:r>
      <w:r w:rsidR="00847220" w:rsidRPr="00847220">
        <w:rPr>
          <w:rFonts w:ascii="Arial Narrow" w:hAnsi="Arial Narrow"/>
          <w:color w:val="000000" w:themeColor="text1"/>
          <w:sz w:val="24"/>
          <w:szCs w:val="24"/>
        </w:rPr>
        <w:t>Cast-In-Place Concrete</w:t>
      </w:r>
    </w:p>
    <w:p w14:paraId="260FA7B4"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061600 – Sheathing</w:t>
      </w:r>
    </w:p>
    <w:p w14:paraId="3AA08837" w14:textId="77777777" w:rsidR="00847220" w:rsidRPr="00847220" w:rsidRDefault="0084722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079213 – Elastomeric Joint Sealants</w:t>
      </w:r>
    </w:p>
    <w:p w14:paraId="175273E7" w14:textId="122970C0" w:rsidR="00847220" w:rsidRPr="00847220" w:rsidRDefault="0084722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079</w:t>
      </w:r>
      <w:r w:rsidRPr="00847220">
        <w:rPr>
          <w:rFonts w:ascii="Arial Narrow" w:hAnsi="Arial Narrow"/>
          <w:color w:val="000000" w:themeColor="text1"/>
          <w:sz w:val="24"/>
          <w:szCs w:val="24"/>
        </w:rPr>
        <w:t>5</w:t>
      </w:r>
      <w:r w:rsidRPr="00847220">
        <w:rPr>
          <w:rFonts w:ascii="Arial Narrow" w:hAnsi="Arial Narrow"/>
          <w:color w:val="000000" w:themeColor="text1"/>
          <w:sz w:val="24"/>
          <w:szCs w:val="24"/>
        </w:rPr>
        <w:t xml:space="preserve">13 – </w:t>
      </w:r>
      <w:r>
        <w:rPr>
          <w:rFonts w:ascii="Arial Narrow" w:hAnsi="Arial Narrow"/>
          <w:color w:val="000000" w:themeColor="text1"/>
          <w:sz w:val="24"/>
          <w:szCs w:val="24"/>
        </w:rPr>
        <w:t>Expansion Joint Cover</w:t>
      </w:r>
      <w:r w:rsidRPr="00847220">
        <w:rPr>
          <w:rFonts w:ascii="Arial Narrow" w:hAnsi="Arial Narrow"/>
          <w:color w:val="000000" w:themeColor="text1"/>
          <w:sz w:val="24"/>
          <w:szCs w:val="24"/>
        </w:rPr>
        <w:t xml:space="preserve"> </w:t>
      </w:r>
      <w:r>
        <w:rPr>
          <w:rFonts w:ascii="Arial Narrow" w:hAnsi="Arial Narrow"/>
          <w:color w:val="000000" w:themeColor="text1"/>
          <w:sz w:val="24"/>
          <w:szCs w:val="24"/>
        </w:rPr>
        <w:t>Assemblies</w:t>
      </w:r>
    </w:p>
    <w:p w14:paraId="28A5ADD8" w14:textId="77777777" w:rsidR="00847220" w:rsidRPr="00847220" w:rsidRDefault="00EC1E8F"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 xml:space="preserve">Section </w:t>
      </w:r>
      <w:r w:rsidR="00847220" w:rsidRPr="00847220">
        <w:rPr>
          <w:rFonts w:ascii="Arial Narrow" w:hAnsi="Arial Narrow"/>
          <w:color w:val="000000" w:themeColor="text1"/>
          <w:sz w:val="24"/>
          <w:szCs w:val="24"/>
        </w:rPr>
        <w:t>221426</w:t>
      </w:r>
      <w:r w:rsidRPr="00847220">
        <w:rPr>
          <w:rFonts w:ascii="Arial Narrow" w:hAnsi="Arial Narrow"/>
          <w:color w:val="000000" w:themeColor="text1"/>
          <w:sz w:val="24"/>
          <w:szCs w:val="24"/>
        </w:rPr>
        <w:t xml:space="preserve"> – </w:t>
      </w:r>
      <w:r w:rsidR="00847220" w:rsidRPr="00847220">
        <w:rPr>
          <w:rFonts w:ascii="Arial Narrow" w:hAnsi="Arial Narrow"/>
          <w:color w:val="000000" w:themeColor="text1"/>
          <w:sz w:val="24"/>
          <w:szCs w:val="24"/>
        </w:rPr>
        <w:t>Plaza Drains</w:t>
      </w:r>
    </w:p>
    <w:p w14:paraId="65377702" w14:textId="1BDD7101" w:rsidR="00847220" w:rsidRPr="00847220" w:rsidRDefault="00000000" w:rsidP="00847220">
      <w:pPr>
        <w:pStyle w:val="ListBullet"/>
        <w:numPr>
          <w:ilvl w:val="1"/>
          <w:numId w:val="41"/>
        </w:numPr>
        <w:spacing w:after="120" w:line="240" w:lineRule="auto"/>
        <w:contextualSpacing w:val="0"/>
        <w:rPr>
          <w:rFonts w:ascii="Arial Narrow" w:hAnsi="Arial Narrow"/>
          <w:b/>
          <w:bCs/>
          <w:color w:val="000000" w:themeColor="text1"/>
          <w:sz w:val="24"/>
          <w:szCs w:val="24"/>
        </w:rPr>
      </w:pPr>
      <w:r w:rsidRPr="00847220">
        <w:rPr>
          <w:rFonts w:ascii="Arial Narrow" w:hAnsi="Arial Narrow"/>
          <w:b/>
          <w:bCs/>
          <w:color w:val="000000" w:themeColor="text1"/>
          <w:sz w:val="24"/>
          <w:szCs w:val="24"/>
        </w:rPr>
        <w:t>PERFORMANCE REQUIREMENTS</w:t>
      </w:r>
    </w:p>
    <w:p w14:paraId="599CC5F0" w14:textId="4BA547C9" w:rsidR="00847220" w:rsidRDefault="00847220" w:rsidP="00F12F30">
      <w:pPr>
        <w:pStyle w:val="ListBullet"/>
        <w:numPr>
          <w:ilvl w:val="0"/>
          <w:numId w:val="39"/>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Provide a surfacing system that forms a continuous barrier and prevents water infiltration.</w:t>
      </w:r>
    </w:p>
    <w:p w14:paraId="6F1FBD29" w14:textId="20B98372" w:rsidR="00847220" w:rsidRPr="00847220" w:rsidRDefault="00C56A18" w:rsidP="00F12F30">
      <w:pPr>
        <w:pStyle w:val="ListBullet"/>
        <w:numPr>
          <w:ilvl w:val="0"/>
          <w:numId w:val="39"/>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Wearing surface</w:t>
      </w:r>
      <w:r w:rsidR="00847220" w:rsidRPr="00847220">
        <w:rPr>
          <w:rFonts w:ascii="Arial Narrow" w:hAnsi="Arial Narrow"/>
          <w:color w:val="000000" w:themeColor="text1"/>
          <w:sz w:val="24"/>
          <w:szCs w:val="24"/>
        </w:rPr>
        <w:t xml:space="preserve"> shall accommodate anticipated substrate movement at joints, penetrations, transitions, and perimeter conditions without loss of integrity.</w:t>
      </w:r>
    </w:p>
    <w:p w14:paraId="2FA8C3D5" w14:textId="6B185D20" w:rsidR="00847220" w:rsidRPr="00847220" w:rsidRDefault="00C56A18" w:rsidP="00847220">
      <w:pPr>
        <w:pStyle w:val="Heading2"/>
        <w:numPr>
          <w:ilvl w:val="0"/>
          <w:numId w:val="39"/>
        </w:numPr>
        <w:spacing w:before="0" w:after="120"/>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Wearing surface</w:t>
      </w:r>
      <w:r w:rsidR="00847220" w:rsidRPr="00847220">
        <w:rPr>
          <w:rFonts w:ascii="Arial Narrow" w:hAnsi="Arial Narrow"/>
          <w:b w:val="0"/>
          <w:bCs w:val="0"/>
          <w:color w:val="000000" w:themeColor="text1"/>
          <w:sz w:val="24"/>
          <w:szCs w:val="24"/>
        </w:rPr>
        <w:t xml:space="preserve"> shall resist anticipated vehicular and pedestrian traffic exposures and comply with ASTM C957.</w:t>
      </w:r>
    </w:p>
    <w:p w14:paraId="1D83F568" w14:textId="6838AB8C"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5</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2D65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404CF62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6</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47BBBBDA"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w:t>
      </w:r>
      <w:r w:rsidR="00804247">
        <w:rPr>
          <w:rFonts w:ascii="Arial Narrow" w:hAnsi="Arial Narrow"/>
          <w:color w:val="000000" w:themeColor="text1"/>
          <w:sz w:val="24"/>
          <w:szCs w:val="24"/>
        </w:rPr>
        <w:t xml:space="preserve"> of</w:t>
      </w:r>
      <w:r w:rsidRPr="00566440">
        <w:rPr>
          <w:rFonts w:ascii="Arial Narrow" w:hAnsi="Arial Narrow"/>
          <w:color w:val="000000" w:themeColor="text1"/>
          <w:sz w:val="24"/>
          <w:szCs w:val="24"/>
        </w:rPr>
        <w:t xml:space="preserve"> experience in production of specified materials; ISO 9001 certified.</w:t>
      </w:r>
    </w:p>
    <w:p w14:paraId="38CE6744" w14:textId="41C0D129"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lastRenderedPageBreak/>
        <w:t xml:space="preserve">Contractor: Be </w:t>
      </w:r>
      <w:r w:rsidR="00804247">
        <w:rPr>
          <w:rFonts w:ascii="Arial Narrow" w:hAnsi="Arial Narrow"/>
          <w:color w:val="000000" w:themeColor="text1"/>
          <w:sz w:val="24"/>
          <w:szCs w:val="24"/>
        </w:rPr>
        <w:t>certified</w:t>
      </w:r>
      <w:r w:rsidRPr="00566440">
        <w:rPr>
          <w:rFonts w:ascii="Arial Narrow" w:hAnsi="Arial Narrow"/>
          <w:color w:val="000000" w:themeColor="text1"/>
          <w:sz w:val="24"/>
          <w:szCs w:val="24"/>
        </w:rPr>
        <w:t xml:space="preserve"> by manufacturer for installation of specified materials, be eligible for warranty, and be experienced in similar systems. </w:t>
      </w:r>
    </w:p>
    <w:p w14:paraId="3A2330DF" w14:textId="0D1F1E96"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Contractor shall document substrate conditions and membrane adhesion in </w:t>
      </w:r>
      <w:r w:rsidR="00847220">
        <w:rPr>
          <w:rFonts w:ascii="Arial Narrow" w:hAnsi="Arial Narrow"/>
          <w:color w:val="000000" w:themeColor="text1"/>
          <w:sz w:val="24"/>
          <w:szCs w:val="24"/>
        </w:rPr>
        <w:t>required</w:t>
      </w:r>
      <w:r w:rsidRPr="00FB6672">
        <w:rPr>
          <w:rFonts w:ascii="Arial Narrow" w:hAnsi="Arial Narrow"/>
          <w:color w:val="000000" w:themeColor="text1"/>
          <w:sz w:val="24"/>
          <w:szCs w:val="24"/>
        </w:rPr>
        <w:t xml:space="preserve"> reports.</w:t>
      </w:r>
    </w:p>
    <w:p w14:paraId="7316A629" w14:textId="1329A274"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18058A0B" w:rsidR="00414097" w:rsidRPr="00847220" w:rsidRDefault="00000000" w:rsidP="00847220">
      <w:pPr>
        <w:pStyle w:val="Heading2"/>
        <w:spacing w:before="0" w:after="120" w:line="240" w:lineRule="auto"/>
        <w:rPr>
          <w:rFonts w:ascii="Arial Narrow" w:hAnsi="Arial Narrow"/>
          <w:color w:val="000000" w:themeColor="text1"/>
          <w:sz w:val="24"/>
          <w:szCs w:val="24"/>
        </w:rPr>
      </w:pPr>
      <w:r w:rsidRPr="00847220">
        <w:rPr>
          <w:rFonts w:ascii="Arial Narrow" w:hAnsi="Arial Narrow"/>
          <w:color w:val="000000" w:themeColor="text1"/>
          <w:sz w:val="24"/>
          <w:szCs w:val="24"/>
        </w:rPr>
        <w:t>1.</w:t>
      </w:r>
      <w:r w:rsidR="00847220" w:rsidRPr="00847220">
        <w:rPr>
          <w:rFonts w:ascii="Arial Narrow" w:hAnsi="Arial Narrow"/>
          <w:color w:val="000000" w:themeColor="text1"/>
          <w:sz w:val="24"/>
          <w:szCs w:val="24"/>
        </w:rPr>
        <w:t>7</w:t>
      </w:r>
      <w:r w:rsidRPr="00847220">
        <w:rPr>
          <w:rFonts w:ascii="Arial Narrow" w:hAnsi="Arial Narrow"/>
          <w:color w:val="000000" w:themeColor="text1"/>
          <w:sz w:val="24"/>
          <w:szCs w:val="24"/>
        </w:rPr>
        <w:t xml:space="preserve"> </w:t>
      </w:r>
      <w:r w:rsidR="001E3B24" w:rsidRPr="00847220">
        <w:rPr>
          <w:rFonts w:ascii="Arial Narrow" w:hAnsi="Arial Narrow"/>
          <w:color w:val="000000" w:themeColor="text1"/>
          <w:sz w:val="24"/>
          <w:szCs w:val="24"/>
        </w:rPr>
        <w:tab/>
      </w:r>
      <w:r w:rsidRPr="00847220">
        <w:rPr>
          <w:rFonts w:ascii="Arial Narrow" w:hAnsi="Arial Narrow"/>
          <w:color w:val="000000" w:themeColor="text1"/>
          <w:sz w:val="24"/>
          <w:szCs w:val="24"/>
        </w:rPr>
        <w:t>PRE-INSTALLATION CONFERENCE</w:t>
      </w:r>
    </w:p>
    <w:p w14:paraId="1429AC1E" w14:textId="217B2954" w:rsidR="00414097" w:rsidRPr="00847220" w:rsidRDefault="00847220" w:rsidP="00847220">
      <w:pPr>
        <w:pStyle w:val="ListBullet"/>
        <w:numPr>
          <w:ilvl w:val="0"/>
          <w:numId w:val="13"/>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Conduct a pre-installation meeting prior to commencement of the Work with parties directly involved in the installation to review project requirements, schedule, methods, and coordination.</w:t>
      </w:r>
    </w:p>
    <w:p w14:paraId="1DBCC65B" w14:textId="79C9FB6D"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8</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847220">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2376ABEA" w14:textId="3E990ACC" w:rsidR="00847220" w:rsidRDefault="00847220" w:rsidP="00847220">
      <w:pPr>
        <w:pStyle w:val="ListBullet"/>
        <w:numPr>
          <w:ilvl w:val="1"/>
          <w:numId w:val="1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L</w:t>
      </w:r>
      <w:r w:rsidRPr="00847220">
        <w:rPr>
          <w:rFonts w:ascii="Arial Narrow" w:hAnsi="Arial Narrow"/>
          <w:color w:val="000000" w:themeColor="text1"/>
          <w:sz w:val="24"/>
          <w:szCs w:val="24"/>
        </w:rPr>
        <w:t>ocal code and requirements of authorities having jurisdiction.</w:t>
      </w:r>
    </w:p>
    <w:p w14:paraId="16976106" w14:textId="42F7474A" w:rsidR="00414097" w:rsidRPr="00FB6672" w:rsidRDefault="00000000" w:rsidP="0084722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2F9D0F8F"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 xml:space="preserve">9 </w:t>
      </w:r>
      <w:r w:rsidRPr="004D30C7">
        <w:rPr>
          <w:rFonts w:ascii="Arial Narrow" w:hAnsi="Arial Narrow"/>
          <w:color w:val="000000" w:themeColor="text1"/>
          <w:sz w:val="24"/>
          <w:szCs w:val="24"/>
        </w:rPr>
        <w:t xml:space="preserve"> DELIVERY, STORAGE, AND PROTECTION</w:t>
      </w:r>
    </w:p>
    <w:p w14:paraId="560A9140" w14:textId="272D0843"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13A9FCF" w14:textId="0E9B77A1"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w:t>
      </w:r>
      <w:r w:rsidR="00847220">
        <w:rPr>
          <w:rFonts w:ascii="Arial Narrow" w:hAnsi="Arial Narrow"/>
          <w:color w:val="000000" w:themeColor="text1"/>
          <w:sz w:val="24"/>
          <w:szCs w:val="24"/>
        </w:rPr>
        <w:t>0</w:t>
      </w:r>
      <w:r w:rsidRPr="004D30C7">
        <w:rPr>
          <w:rFonts w:ascii="Arial Narrow" w:hAnsi="Arial Narrow"/>
          <w:color w:val="000000" w:themeColor="text1"/>
          <w:sz w:val="24"/>
          <w:szCs w:val="24"/>
        </w:rPr>
        <w:t xml:space="preserve"> WARRANTY</w:t>
      </w:r>
    </w:p>
    <w:p w14:paraId="61118C3B" w14:textId="27D5667F" w:rsidR="00414097" w:rsidRPr="00847220" w:rsidRDefault="00847220" w:rsidP="00847220">
      <w:pPr>
        <w:pStyle w:val="ListBullet"/>
        <w:numPr>
          <w:ilvl w:val="0"/>
          <w:numId w:val="17"/>
        </w:numPr>
        <w:spacing w:after="120"/>
        <w:rPr>
          <w:rFonts w:ascii="Arial Narrow" w:hAnsi="Arial Narrow"/>
          <w:color w:val="000000" w:themeColor="text1"/>
          <w:sz w:val="24"/>
          <w:szCs w:val="24"/>
        </w:rPr>
      </w:pPr>
      <w:r w:rsidRPr="00847220">
        <w:rPr>
          <w:rFonts w:ascii="Arial Narrow" w:hAnsi="Arial Narrow"/>
          <w:color w:val="000000" w:themeColor="text1"/>
          <w:sz w:val="24"/>
          <w:szCs w:val="24"/>
        </w:rPr>
        <w:t xml:space="preserve">Provide manufacturer’s 5-year </w:t>
      </w:r>
      <w:r w:rsidRPr="00847220">
        <w:rPr>
          <w:rFonts w:ascii="Arial Narrow" w:hAnsi="Arial Narrow"/>
          <w:color w:val="000000" w:themeColor="text1"/>
          <w:sz w:val="24"/>
          <w:szCs w:val="24"/>
        </w:rPr>
        <w:t>material</w:t>
      </w:r>
      <w:r w:rsidRPr="00847220">
        <w:rPr>
          <w:rFonts w:ascii="Arial Narrow" w:hAnsi="Arial Narrow"/>
          <w:color w:val="000000" w:themeColor="text1"/>
          <w:sz w:val="24"/>
          <w:szCs w:val="24"/>
        </w:rPr>
        <w:t xml:space="preserve"> warranty covering premature wear, deterioration, or delamination of the traffic-bearing wearing surface resulting from defects in material manufacture</w:t>
      </w:r>
      <w:r w:rsidR="00000000" w:rsidRPr="00847220">
        <w:rPr>
          <w:rFonts w:ascii="Arial Narrow" w:hAnsi="Arial Narrow"/>
          <w:color w:val="000000" w:themeColor="text1"/>
          <w:sz w:val="24"/>
          <w:szCs w:val="24"/>
        </w:rPr>
        <w:t>.</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17E0B9FE" w14:textId="77777777" w:rsidR="004E26BC" w:rsidRDefault="004E26BC" w:rsidP="004E26BC">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234BFD19"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353967EC"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76549948"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4D986B0D"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 xml:space="preserve">LIQUID-APPLIED </w:t>
      </w:r>
      <w:r w:rsidR="00847220">
        <w:rPr>
          <w:rFonts w:ascii="Arial Narrow" w:hAnsi="Arial Narrow"/>
          <w:b/>
          <w:bCs/>
          <w:sz w:val="24"/>
          <w:szCs w:val="24"/>
        </w:rPr>
        <w:t>TRAFFICABLE SURFACE</w:t>
      </w:r>
    </w:p>
    <w:p w14:paraId="7AFA8FD0" w14:textId="273CEE2B" w:rsidR="00847220" w:rsidRPr="00847220" w:rsidRDefault="00847220" w:rsidP="00847220">
      <w:pPr>
        <w:numPr>
          <w:ilvl w:val="0"/>
          <w:numId w:val="18"/>
        </w:numPr>
        <w:spacing w:after="120" w:line="240" w:lineRule="auto"/>
        <w:rPr>
          <w:rFonts w:ascii="Arial Narrow" w:hAnsi="Arial Narrow"/>
          <w:sz w:val="24"/>
          <w:szCs w:val="24"/>
        </w:rPr>
      </w:pPr>
      <w:r w:rsidRPr="00847220">
        <w:rPr>
          <w:rFonts w:ascii="Arial Narrow" w:hAnsi="Arial Narrow"/>
          <w:sz w:val="24"/>
          <w:szCs w:val="24"/>
        </w:rPr>
        <w:t>Cold liquid-applied, rapid-curing PMMA traffic-bearing wearing surface with factory-incorporated aggregate, eliminating the need for separate aggregate broadcast operations.</w:t>
      </w:r>
    </w:p>
    <w:p w14:paraId="78D55419" w14:textId="46D881DB" w:rsidR="00847220" w:rsidRPr="00847220" w:rsidRDefault="00847220" w:rsidP="00847220">
      <w:pPr>
        <w:numPr>
          <w:ilvl w:val="0"/>
          <w:numId w:val="18"/>
        </w:numPr>
        <w:spacing w:after="120" w:line="240" w:lineRule="auto"/>
        <w:rPr>
          <w:rFonts w:ascii="Arial Narrow" w:hAnsi="Arial Narrow"/>
          <w:sz w:val="24"/>
          <w:szCs w:val="24"/>
        </w:rPr>
      </w:pPr>
      <w:r w:rsidRPr="00847220">
        <w:rPr>
          <w:rFonts w:ascii="Arial Narrow" w:hAnsi="Arial Narrow"/>
          <w:sz w:val="24"/>
          <w:szCs w:val="24"/>
        </w:rPr>
        <w:t>Traffic-Bearing Wearing Courses:</w:t>
      </w:r>
    </w:p>
    <w:p w14:paraId="2B083B0B" w14:textId="7777777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lastRenderedPageBreak/>
        <w:t>WeTraffic 496: Standard traffic-bearing wearing course for parking stalls and low-use vehicular areas.</w:t>
      </w:r>
    </w:p>
    <w:p w14:paraId="75CDE77D" w14:textId="2968592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t>WeTraffic 496 BX: Enhanced</w:t>
      </w:r>
      <w:r w:rsidR="00CF0F10">
        <w:rPr>
          <w:rFonts w:ascii="Arial Narrow" w:hAnsi="Arial Narrow"/>
          <w:sz w:val="24"/>
          <w:szCs w:val="24"/>
        </w:rPr>
        <w:t xml:space="preserve"> </w:t>
      </w:r>
      <w:r w:rsidRPr="00847220">
        <w:rPr>
          <w:rFonts w:ascii="Arial Narrow" w:hAnsi="Arial Narrow"/>
          <w:sz w:val="24"/>
          <w:szCs w:val="24"/>
        </w:rPr>
        <w:t>durability traffic-bearing wearing course for drive aisles, inclines, entrances, exits, turning areas, and other higher-use vehicular circulation areas.</w:t>
      </w:r>
    </w:p>
    <w:p w14:paraId="7736A616" w14:textId="7777777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t>WeTraffic 492: High-traction traffic-bearing wearing course for ramps and inclined surfaces greater than 10 percent slope, or other areas requiring enhanced skid resistance.</w:t>
      </w:r>
    </w:p>
    <w:p w14:paraId="1DB55BC2" w14:textId="2CFB76E4"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80424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7427B9E4" w14:textId="77777777" w:rsidR="004E26BC" w:rsidRDefault="004E26BC" w:rsidP="004E26BC">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3582C0B5" w14:textId="48F2E5DF" w:rsidR="004E26BC" w:rsidRPr="004E26BC" w:rsidRDefault="004E26BC" w:rsidP="004E26BC">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WMP 113 and WMP 114S.</w:t>
      </w:r>
    </w:p>
    <w:p w14:paraId="797986C8" w14:textId="77777777" w:rsidR="00804247" w:rsidRPr="00FB6672" w:rsidRDefault="00804247" w:rsidP="00804247">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4634AAE8" w14:textId="77777777" w:rsidR="00804247" w:rsidRPr="001E3B24" w:rsidRDefault="00804247" w:rsidP="00804247">
      <w:pPr>
        <w:numPr>
          <w:ilvl w:val="1"/>
          <w:numId w:val="1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6D8D50AF" w14:textId="77777777" w:rsidR="00804247" w:rsidRPr="001E3B24" w:rsidRDefault="00804247" w:rsidP="00804247">
      <w:pPr>
        <w:numPr>
          <w:ilvl w:val="1"/>
          <w:numId w:val="1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615D3193" w14:textId="77777777" w:rsidR="00804247" w:rsidRDefault="00804247" w:rsidP="00804247">
      <w:pPr>
        <w:numPr>
          <w:ilvl w:val="1"/>
          <w:numId w:val="19"/>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62CFC851" w14:textId="0013183A" w:rsidR="00804247" w:rsidRPr="00804247" w:rsidRDefault="00804247" w:rsidP="00804247">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R 230 Thixo and WestWood Fleece.</w:t>
      </w:r>
    </w:p>
    <w:p w14:paraId="3DDC8A80" w14:textId="205B1F62"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7358F186" w14:textId="37F47ADB" w:rsidR="00804247" w:rsidRPr="00804247" w:rsidRDefault="00804247" w:rsidP="0080424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 WestWood Catalyst 900.</w:t>
      </w:r>
    </w:p>
    <w:p w14:paraId="608F4F95" w14:textId="6FF74E61"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7BEC2D06" w14:textId="67B1EED7" w:rsidR="00804247" w:rsidRPr="00804247" w:rsidRDefault="00804247" w:rsidP="0080424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WestWood Liquid Thixo.</w:t>
      </w:r>
    </w:p>
    <w:p w14:paraId="10FAA5DB" w14:textId="2634A5B2"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4E3F21DE" w14:textId="1419F55E" w:rsidR="00804247" w:rsidRPr="00804247" w:rsidRDefault="00804247" w:rsidP="0080424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WestWood Cleaner.</w:t>
      </w:r>
    </w:p>
    <w:p w14:paraId="41F8B8A7" w14:textId="4729700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lastRenderedPageBreak/>
        <w:t>PMMA-based paste or aggregate-filled mortar for patching, surface leveling, or remediation of substrate depressions and irregularities.</w:t>
      </w:r>
    </w:p>
    <w:p w14:paraId="291EB1D3" w14:textId="68515F03" w:rsidR="00804247" w:rsidRPr="00804247" w:rsidRDefault="00804247" w:rsidP="0080424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Wecryl 810 Paste, Wecryl 842 Asphalt Repair Mortar, and Wecryl 885 Concrete Repair Mortar.</w:t>
      </w:r>
    </w:p>
    <w:p w14:paraId="1CCE9B62" w14:textId="15F6647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177A4C55"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 xml:space="preserve">Inspect substrates and correct defects before applying waterproofing materials. Fill voids </w:t>
      </w:r>
      <w:r w:rsidR="00804247">
        <w:rPr>
          <w:rFonts w:ascii="Arial Narrow" w:hAnsi="Arial Narrow"/>
          <w:color w:val="000000" w:themeColor="text1"/>
          <w:sz w:val="24"/>
          <w:szCs w:val="24"/>
        </w:rPr>
        <w:t xml:space="preserve">or cracks </w:t>
      </w:r>
      <w:r w:rsidRPr="00D415AC">
        <w:rPr>
          <w:rFonts w:ascii="Arial Narrow" w:hAnsi="Arial Narrow"/>
          <w:color w:val="000000" w:themeColor="text1"/>
          <w:sz w:val="24"/>
          <w:szCs w:val="24"/>
        </w:rPr>
        <w:t>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29671638"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39DDACF1" w14:textId="77777777" w:rsidR="00804247" w:rsidRDefault="00804247" w:rsidP="00804247">
      <w:pPr>
        <w:pStyle w:val="ListBullet"/>
        <w:numPr>
          <w:ilvl w:val="1"/>
          <w:numId w:val="23"/>
        </w:numPr>
        <w:spacing w:after="12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w:t>
      </w:r>
      <w:r>
        <w:rPr>
          <w:rFonts w:ascii="Arial Narrow" w:hAnsi="Arial Narrow"/>
          <w:color w:val="000000" w:themeColor="text1"/>
          <w:sz w:val="24"/>
          <w:szCs w:val="24"/>
        </w:rPr>
        <w:t>:</w:t>
      </w:r>
    </w:p>
    <w:p w14:paraId="084076B1" w14:textId="77777777" w:rsidR="00804247" w:rsidRDefault="00804247" w:rsidP="00804247">
      <w:pPr>
        <w:pStyle w:val="ListBullet"/>
        <w:numPr>
          <w:ilvl w:val="2"/>
          <w:numId w:val="43"/>
        </w:numPr>
        <w:spacing w:after="120"/>
        <w:rPr>
          <w:rFonts w:ascii="Arial Narrow" w:hAnsi="Arial Narrow"/>
          <w:color w:val="000000" w:themeColor="text1"/>
          <w:sz w:val="24"/>
          <w:szCs w:val="24"/>
        </w:rPr>
      </w:pPr>
      <w:r>
        <w:rPr>
          <w:rFonts w:ascii="Arial Narrow" w:hAnsi="Arial Narrow"/>
          <w:color w:val="000000" w:themeColor="text1"/>
          <w:sz w:val="24"/>
          <w:szCs w:val="24"/>
        </w:rPr>
        <w:t xml:space="preserve">Traffic areas: </w:t>
      </w:r>
      <w:r w:rsidRPr="00FD0E37">
        <w:rPr>
          <w:rFonts w:ascii="Arial Narrow" w:hAnsi="Arial Narrow"/>
          <w:color w:val="000000" w:themeColor="text1"/>
          <w:sz w:val="24"/>
          <w:szCs w:val="24"/>
        </w:rPr>
        <w:t> ≥ 1.5 N/mm² (218 psi)</w:t>
      </w:r>
    </w:p>
    <w:p w14:paraId="2C160F50" w14:textId="77777777" w:rsidR="00804247" w:rsidRPr="00FD0E37" w:rsidRDefault="00804247" w:rsidP="00804247">
      <w:pPr>
        <w:pStyle w:val="ListBullet"/>
        <w:numPr>
          <w:ilvl w:val="2"/>
          <w:numId w:val="43"/>
        </w:numPr>
        <w:spacing w:after="120"/>
        <w:rPr>
          <w:rFonts w:ascii="Arial Narrow" w:hAnsi="Arial Narrow"/>
          <w:color w:val="000000" w:themeColor="text1"/>
          <w:sz w:val="24"/>
          <w:szCs w:val="24"/>
        </w:rPr>
      </w:pPr>
      <w:r w:rsidRPr="00FD0E37">
        <w:rPr>
          <w:rFonts w:ascii="Arial Narrow" w:hAnsi="Arial Narrow"/>
          <w:color w:val="000000" w:themeColor="text1"/>
          <w:sz w:val="24"/>
          <w:szCs w:val="24"/>
        </w:rPr>
        <w:t xml:space="preserve">Non-traffic areas:  ≥ </w:t>
      </w:r>
      <w:r>
        <w:rPr>
          <w:rFonts w:ascii="Arial Narrow" w:hAnsi="Arial Narrow"/>
          <w:color w:val="000000" w:themeColor="text1"/>
          <w:sz w:val="24"/>
          <w:szCs w:val="24"/>
        </w:rPr>
        <w:t>0.8 N/mm</w:t>
      </w:r>
      <w:r>
        <w:rPr>
          <w:rFonts w:ascii="Arial Narrow" w:hAnsi="Arial Narrow"/>
          <w:color w:val="000000" w:themeColor="text1"/>
          <w:sz w:val="24"/>
          <w:szCs w:val="24"/>
          <w:vertAlign w:val="superscript"/>
        </w:rPr>
        <w:t>2</w:t>
      </w:r>
      <w:r>
        <w:rPr>
          <w:rFonts w:ascii="Arial Narrow" w:hAnsi="Arial Narrow"/>
          <w:color w:val="000000" w:themeColor="text1"/>
          <w:sz w:val="24"/>
          <w:szCs w:val="24"/>
        </w:rPr>
        <w:t xml:space="preserve"> (</w:t>
      </w:r>
      <w:r w:rsidRPr="00FD0E37">
        <w:rPr>
          <w:rFonts w:ascii="Arial Narrow" w:hAnsi="Arial Narrow"/>
          <w:color w:val="000000" w:themeColor="text1"/>
          <w:sz w:val="24"/>
          <w:szCs w:val="24"/>
        </w:rPr>
        <w:t>116 psi)</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8439486"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 xml:space="preserve">Clean and prepare substrates as required by </w:t>
      </w:r>
      <w:r w:rsidR="00847220">
        <w:rPr>
          <w:rFonts w:ascii="Arial Narrow" w:hAnsi="Arial Narrow"/>
          <w:color w:val="000000" w:themeColor="text1"/>
          <w:sz w:val="24"/>
          <w:szCs w:val="24"/>
        </w:rPr>
        <w:t>liquid</w:t>
      </w:r>
      <w:r w:rsidRPr="00D415AC">
        <w:rPr>
          <w:rFonts w:ascii="Arial Narrow" w:hAnsi="Arial Narrow"/>
          <w:color w:val="000000" w:themeColor="text1"/>
          <w:sz w:val="24"/>
          <w:szCs w:val="24"/>
        </w:rPr>
        <w:t xml:space="preserv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AB8AA31"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77777777" w:rsidR="0058533D" w:rsidRPr="004D30C7" w:rsidRDefault="0058533D" w:rsidP="00847220">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847220">
      <w:pPr>
        <w:pStyle w:val="ListBullet"/>
        <w:numPr>
          <w:ilvl w:val="0"/>
          <w:numId w:val="28"/>
        </w:numPr>
        <w:spacing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847220">
      <w:pPr>
        <w:pStyle w:val="ListBullet"/>
        <w:numPr>
          <w:ilvl w:val="0"/>
          <w:numId w:val="28"/>
        </w:numPr>
        <w:spacing w:line="240" w:lineRule="auto"/>
        <w:contextualSpacing w:val="0"/>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847220">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847220">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77777777" w:rsidR="0058533D" w:rsidRPr="004D30C7" w:rsidRDefault="0058533D" w:rsidP="00847220">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007CAEC7" w14:textId="77777777" w:rsidR="0058533D" w:rsidRDefault="0058533D" w:rsidP="00847220">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D5487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B4966D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lastRenderedPageBreak/>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39FAA0F1"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230619D6"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Building Elements:</w:t>
      </w:r>
    </w:p>
    <w:p w14:paraId="56B4D8FD" w14:textId="77777777" w:rsidR="00847220" w:rsidRPr="00FB6672" w:rsidRDefault="00847220" w:rsidP="00847220">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2F542CA" w14:textId="77981858" w:rsidR="00847220" w:rsidRDefault="00847220" w:rsidP="00847220">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as required. Install over a compressible filler, expansion tube, bond breaker, or backer rod as recommended by manufacturer.</w:t>
      </w:r>
    </w:p>
    <w:p w14:paraId="46103A44" w14:textId="288FE8CE" w:rsidR="00847220" w:rsidRDefault="00847220" w:rsidP="00847220">
      <w:pPr>
        <w:pStyle w:val="ListBullet"/>
        <w:numPr>
          <w:ilvl w:val="2"/>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When applicable, ensure compatibility</w:t>
      </w:r>
      <w:r>
        <w:rPr>
          <w:rFonts w:ascii="Arial Narrow" w:hAnsi="Arial Narrow"/>
          <w:color w:val="000000" w:themeColor="text1"/>
          <w:sz w:val="24"/>
          <w:szCs w:val="24"/>
        </w:rPr>
        <w:t xml:space="preserve"> with</w:t>
      </w:r>
      <w:r>
        <w:rPr>
          <w:rFonts w:ascii="Arial Narrow" w:hAnsi="Arial Narrow"/>
          <w:color w:val="000000" w:themeColor="text1"/>
          <w:sz w:val="24"/>
          <w:szCs w:val="24"/>
        </w:rPr>
        <w:t xml:space="preserve"> engineered expansion joint assemblies</w:t>
      </w:r>
      <w:r>
        <w:rPr>
          <w:rFonts w:ascii="Arial Narrow" w:hAnsi="Arial Narrow"/>
          <w:color w:val="000000" w:themeColor="text1"/>
          <w:sz w:val="24"/>
          <w:szCs w:val="24"/>
        </w:rPr>
        <w:t>, per Division 079513</w:t>
      </w:r>
      <w:r>
        <w:rPr>
          <w:rFonts w:ascii="Arial Narrow" w:hAnsi="Arial Narrow"/>
          <w:color w:val="000000" w:themeColor="text1"/>
          <w:sz w:val="24"/>
          <w:szCs w:val="24"/>
        </w:rPr>
        <w:t>.</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Include cost of plumbing, piping, and tie-in for new drains as part of contract scope.</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BA39CC7" w14:textId="77777777" w:rsidR="00804247" w:rsidRDefault="00804247"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p>
    <w:p w14:paraId="40F55F70" w14:textId="77777777" w:rsidR="00804247" w:rsidRDefault="00804247"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p>
    <w:p w14:paraId="0F20A9C8" w14:textId="3EC259A2"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 xml:space="preserve">PMMA </w:t>
      </w:r>
      <w:r w:rsidR="00847220">
        <w:rPr>
          <w:rFonts w:ascii="Arial Narrow" w:hAnsi="Arial Narrow"/>
          <w:b/>
          <w:bCs/>
          <w:color w:val="000000" w:themeColor="text1"/>
          <w:sz w:val="24"/>
          <w:szCs w:val="24"/>
        </w:rPr>
        <w:t xml:space="preserve">SURFACING </w:t>
      </w:r>
      <w:r w:rsidRPr="004D30C7">
        <w:rPr>
          <w:rFonts w:ascii="Arial Narrow" w:hAnsi="Arial Narrow"/>
          <w:b/>
          <w:bCs/>
          <w:color w:val="000000" w:themeColor="text1"/>
          <w:sz w:val="24"/>
          <w:szCs w:val="24"/>
        </w:rPr>
        <w:t>APPLICATION</w:t>
      </w:r>
    </w:p>
    <w:p w14:paraId="731E2223" w14:textId="3A655B0B"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Install liquid-applied </w:t>
      </w:r>
      <w:r w:rsidR="00847220">
        <w:rPr>
          <w:rFonts w:ascii="Arial Narrow" w:hAnsi="Arial Narrow"/>
          <w:color w:val="000000" w:themeColor="text1"/>
          <w:sz w:val="24"/>
          <w:szCs w:val="24"/>
        </w:rPr>
        <w:t>system</w:t>
      </w:r>
      <w:r w:rsidRPr="000227E5">
        <w:rPr>
          <w:rFonts w:ascii="Arial Narrow" w:hAnsi="Arial Narrow"/>
          <w:color w:val="000000" w:themeColor="text1"/>
          <w:sz w:val="24"/>
          <w:szCs w:val="24"/>
        </w:rPr>
        <w:t xml:space="preserve"> in strict accordance with manufacturer’s written instructions, detail drawings, and published installation requirements.</w:t>
      </w:r>
    </w:p>
    <w:p w14:paraId="661099AA" w14:textId="4F471053"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Ensure primed substrate is clean, dry, and free of dust, debris, or contaminants. Install flashing membranes prior to </w:t>
      </w:r>
      <w:r w:rsidR="00847220">
        <w:rPr>
          <w:rFonts w:ascii="Arial Narrow" w:hAnsi="Arial Narrow"/>
          <w:color w:val="000000" w:themeColor="text1"/>
          <w:sz w:val="24"/>
          <w:szCs w:val="24"/>
        </w:rPr>
        <w:t xml:space="preserve">wearing application. </w:t>
      </w:r>
    </w:p>
    <w:p w14:paraId="36DA1F2A" w14:textId="3ED37440" w:rsidR="0058533D" w:rsidRPr="000227E5" w:rsidRDefault="0058533D" w:rsidP="00847220">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Apply </w:t>
      </w:r>
      <w:r w:rsidR="00847220">
        <w:rPr>
          <w:rFonts w:ascii="Arial Narrow" w:hAnsi="Arial Narrow"/>
          <w:color w:val="000000" w:themeColor="text1"/>
          <w:sz w:val="24"/>
          <w:szCs w:val="24"/>
        </w:rPr>
        <w:t>wearing surface application at prescribed coverage rate using manufacturer-approved tools and prescribed methods.</w:t>
      </w:r>
    </w:p>
    <w:p w14:paraId="01DC6D73" w14:textId="666A35D3"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w:t>
      </w:r>
      <w:r w:rsidR="00847220">
        <w:rPr>
          <w:rFonts w:ascii="Arial Narrow" w:hAnsi="Arial Narrow"/>
          <w:color w:val="000000" w:themeColor="text1"/>
          <w:sz w:val="24"/>
          <w:szCs w:val="24"/>
        </w:rPr>
        <w:t>application</w:t>
      </w:r>
      <w:r w:rsidRPr="000227E5">
        <w:rPr>
          <w:rFonts w:ascii="Arial Narrow" w:hAnsi="Arial Narrow"/>
          <w:color w:val="000000" w:themeColor="text1"/>
          <w:sz w:val="24"/>
          <w:szCs w:val="24"/>
        </w:rPr>
        <w:t xml:space="preserve"> to cure as </w:t>
      </w:r>
      <w:r w:rsidR="00847220">
        <w:rPr>
          <w:rFonts w:ascii="Arial Narrow" w:hAnsi="Arial Narrow"/>
          <w:color w:val="000000" w:themeColor="text1"/>
          <w:sz w:val="24"/>
          <w:szCs w:val="24"/>
        </w:rPr>
        <w:t>required by manufacturer prior to admitting traffic</w:t>
      </w:r>
      <w:r w:rsidRPr="000227E5">
        <w:rPr>
          <w:rFonts w:ascii="Arial Narrow" w:hAnsi="Arial Narrow"/>
          <w:color w:val="000000" w:themeColor="text1"/>
          <w:sz w:val="24"/>
          <w:szCs w:val="24"/>
        </w:rPr>
        <w:t xml:space="preserve">. </w:t>
      </w:r>
    </w:p>
    <w:p w14:paraId="64CF94B3" w14:textId="394F5BFF"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847220">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FIELD QUALITY CONTROL</w:t>
      </w:r>
    </w:p>
    <w:p w14:paraId="67D332D6" w14:textId="691020E5"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847220">
        <w:rPr>
          <w:rFonts w:ascii="Arial Narrow" w:hAnsi="Arial Narrow"/>
          <w:color w:val="000000" w:themeColor="text1"/>
          <w:sz w:val="24"/>
          <w:szCs w:val="24"/>
        </w:rPr>
        <w:t>wearing</w:t>
      </w:r>
      <w:r w:rsidR="00F41592" w:rsidRPr="00F41592">
        <w:rPr>
          <w:rFonts w:ascii="Arial Narrow" w:hAnsi="Arial Narrow"/>
          <w:color w:val="000000" w:themeColor="text1"/>
          <w:sz w:val="24"/>
          <w:szCs w:val="24"/>
        </w:rPr>
        <w:t xml:space="preserve"> system by Manufacturer’s approved Technical Representative.</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090E1994"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847220">
        <w:rPr>
          <w:rFonts w:ascii="Arial Narrow" w:hAnsi="Arial Narrow"/>
          <w:b/>
          <w:bCs/>
          <w:color w:val="000000" w:themeColor="text1"/>
          <w:sz w:val="24"/>
          <w:szCs w:val="24"/>
        </w:rPr>
        <w:t>0</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34AD1D98" w14:textId="2D155101" w:rsidR="00DB3B8D" w:rsidRPr="00847220" w:rsidRDefault="007D3DBE" w:rsidP="0084722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421F" w14:textId="77777777" w:rsidR="004C197F" w:rsidRDefault="004C197F" w:rsidP="009B6F12">
      <w:pPr>
        <w:spacing w:after="0" w:line="240" w:lineRule="auto"/>
      </w:pPr>
      <w:r>
        <w:separator/>
      </w:r>
    </w:p>
  </w:endnote>
  <w:endnote w:type="continuationSeparator" w:id="0">
    <w:p w14:paraId="335510C2" w14:textId="77777777" w:rsidR="004C197F" w:rsidRDefault="004C197F"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667A8F9F" w:rsidR="009B6F12" w:rsidRPr="009B6F12" w:rsidRDefault="009B6F12" w:rsidP="00847220">
    <w:pPr>
      <w:pStyle w:val="Footer"/>
      <w:jc w:val="right"/>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EB74EC">
      <w:rPr>
        <w:rFonts w:ascii="Arial Narrow" w:hAnsi="Arial Narrow"/>
      </w:rPr>
      <w:t>07</w:t>
    </w:r>
    <w:r w:rsidR="00847220">
      <w:rPr>
        <w:rFonts w:ascii="Arial Narrow" w:hAnsi="Arial Narrow"/>
      </w:rPr>
      <w:t>181</w:t>
    </w:r>
    <w:r w:rsidR="00EB74EC">
      <w:rPr>
        <w:rFonts w:ascii="Arial Narrow" w:hAnsi="Arial Narr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EFCB" w14:textId="77777777" w:rsidR="004C197F" w:rsidRDefault="004C197F" w:rsidP="009B6F12">
      <w:pPr>
        <w:spacing w:after="0" w:line="240" w:lineRule="auto"/>
      </w:pPr>
      <w:r>
        <w:separator/>
      </w:r>
    </w:p>
  </w:footnote>
  <w:footnote w:type="continuationSeparator" w:id="0">
    <w:p w14:paraId="08C4085D" w14:textId="77777777" w:rsidR="004C197F" w:rsidRDefault="004C197F"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45706E0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FF00EC"/>
    <w:multiLevelType w:val="multilevel"/>
    <w:tmpl w:val="18F279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DF4767B"/>
    <w:multiLevelType w:val="multilevel"/>
    <w:tmpl w:val="A59E2B5C"/>
    <w:numStyleLink w:val="Spec1"/>
  </w:abstractNum>
  <w:abstractNum w:abstractNumId="15"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0C3369C"/>
    <w:multiLevelType w:val="multilevel"/>
    <w:tmpl w:val="A59E2B5C"/>
    <w:numStyleLink w:val="Spec1"/>
  </w:abstractNum>
  <w:abstractNum w:abstractNumId="18"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53B26E9"/>
    <w:multiLevelType w:val="multilevel"/>
    <w:tmpl w:val="D7A45F7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01C5E0A"/>
    <w:multiLevelType w:val="hybridMultilevel"/>
    <w:tmpl w:val="CA6AC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242F2B"/>
    <w:multiLevelType w:val="multilevel"/>
    <w:tmpl w:val="A59E2B5C"/>
    <w:numStyleLink w:val="Spec1"/>
  </w:abstractNum>
  <w:abstractNum w:abstractNumId="36" w15:restartNumberingAfterBreak="0">
    <w:nsid w:val="64AD00E5"/>
    <w:multiLevelType w:val="multilevel"/>
    <w:tmpl w:val="A59E2B5C"/>
    <w:numStyleLink w:val="Spec1"/>
  </w:abstractNum>
  <w:abstractNum w:abstractNumId="37"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BD618F9"/>
    <w:multiLevelType w:val="multilevel"/>
    <w:tmpl w:val="A59E2B5C"/>
    <w:numStyleLink w:val="Spec1"/>
  </w:abstractNum>
  <w:abstractNum w:abstractNumId="40" w15:restartNumberingAfterBreak="0">
    <w:nsid w:val="7E2F246A"/>
    <w:multiLevelType w:val="multilevel"/>
    <w:tmpl w:val="A59E2B5C"/>
    <w:numStyleLink w:val="Spec1"/>
  </w:abstractNum>
  <w:abstractNum w:abstractNumId="41"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20"/>
  </w:num>
  <w:num w:numId="8" w16cid:durableId="1027025187">
    <w:abstractNumId w:val="30"/>
  </w:num>
  <w:num w:numId="9" w16cid:durableId="1549684857">
    <w:abstractNumId w:val="6"/>
  </w:num>
  <w:num w:numId="10" w16cid:durableId="936594922">
    <w:abstractNumId w:val="27"/>
  </w:num>
  <w:num w:numId="11" w16cid:durableId="2098863737">
    <w:abstractNumId w:val="22"/>
  </w:num>
  <w:num w:numId="12" w16cid:durableId="205916470">
    <w:abstractNumId w:val="16"/>
  </w:num>
  <w:num w:numId="13" w16cid:durableId="1807891691">
    <w:abstractNumId w:val="24"/>
  </w:num>
  <w:num w:numId="14" w16cid:durableId="1399522934">
    <w:abstractNumId w:val="11"/>
  </w:num>
  <w:num w:numId="15" w16cid:durableId="473832201">
    <w:abstractNumId w:val="32"/>
  </w:num>
  <w:num w:numId="16" w16cid:durableId="27726138">
    <w:abstractNumId w:val="41"/>
  </w:num>
  <w:num w:numId="17" w16cid:durableId="2008164312">
    <w:abstractNumId w:val="29"/>
  </w:num>
  <w:num w:numId="18" w16cid:durableId="846090401">
    <w:abstractNumId w:val="37"/>
  </w:num>
  <w:num w:numId="19" w16cid:durableId="675965931">
    <w:abstractNumId w:val="31"/>
  </w:num>
  <w:num w:numId="20" w16cid:durableId="1184594701">
    <w:abstractNumId w:val="7"/>
  </w:num>
  <w:num w:numId="21" w16cid:durableId="752239325">
    <w:abstractNumId w:val="33"/>
  </w:num>
  <w:num w:numId="22" w16cid:durableId="1801654973">
    <w:abstractNumId w:val="10"/>
  </w:num>
  <w:num w:numId="23" w16cid:durableId="1344357392">
    <w:abstractNumId w:val="38"/>
  </w:num>
  <w:num w:numId="24" w16cid:durableId="1112746987">
    <w:abstractNumId w:val="13"/>
  </w:num>
  <w:num w:numId="25" w16cid:durableId="552079280">
    <w:abstractNumId w:val="8"/>
  </w:num>
  <w:num w:numId="26" w16cid:durableId="1057555899">
    <w:abstractNumId w:val="19"/>
  </w:num>
  <w:num w:numId="27" w16cid:durableId="1777825708">
    <w:abstractNumId w:val="25"/>
  </w:num>
  <w:num w:numId="28" w16cid:durableId="830758726">
    <w:abstractNumId w:val="23"/>
  </w:num>
  <w:num w:numId="29" w16cid:durableId="1477452781">
    <w:abstractNumId w:val="9"/>
  </w:num>
  <w:num w:numId="30" w16cid:durableId="1292593162">
    <w:abstractNumId w:val="39"/>
  </w:num>
  <w:num w:numId="31" w16cid:durableId="1614552472">
    <w:abstractNumId w:val="17"/>
  </w:num>
  <w:num w:numId="32" w16cid:durableId="723211963">
    <w:abstractNumId w:val="15"/>
  </w:num>
  <w:num w:numId="33" w16cid:durableId="236988115">
    <w:abstractNumId w:val="21"/>
  </w:num>
  <w:num w:numId="34" w16cid:durableId="346520169">
    <w:abstractNumId w:val="36"/>
  </w:num>
  <w:num w:numId="35" w16cid:durableId="938173135">
    <w:abstractNumId w:val="18"/>
  </w:num>
  <w:num w:numId="36" w16cid:durableId="1344817837">
    <w:abstractNumId w:val="28"/>
  </w:num>
  <w:num w:numId="37" w16cid:durableId="1261834166">
    <w:abstractNumId w:val="40"/>
  </w:num>
  <w:num w:numId="38" w16cid:durableId="1997344544">
    <w:abstractNumId w:val="34"/>
  </w:num>
  <w:num w:numId="39" w16cid:durableId="703676320">
    <w:abstractNumId w:val="14"/>
  </w:num>
  <w:num w:numId="40" w16cid:durableId="1526362915">
    <w:abstractNumId w:val="26"/>
  </w:num>
  <w:num w:numId="41" w16cid:durableId="2045713082">
    <w:abstractNumId w:val="12"/>
  </w:num>
  <w:num w:numId="42" w16cid:durableId="1523859856">
    <w:abstractNumId w:val="35"/>
  </w:num>
  <w:num w:numId="43" w16cid:durableId="1533765532">
    <w:abstractNumId w:val="38"/>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620" w:hanging="360"/>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E3B24"/>
    <w:rsid w:val="002813B2"/>
    <w:rsid w:val="0029639D"/>
    <w:rsid w:val="002B20E2"/>
    <w:rsid w:val="002D6510"/>
    <w:rsid w:val="00326F90"/>
    <w:rsid w:val="003C0090"/>
    <w:rsid w:val="003D614C"/>
    <w:rsid w:val="00414097"/>
    <w:rsid w:val="004A3DD4"/>
    <w:rsid w:val="004C197F"/>
    <w:rsid w:val="004D30C7"/>
    <w:rsid w:val="004E26BC"/>
    <w:rsid w:val="004F2D98"/>
    <w:rsid w:val="004F66E9"/>
    <w:rsid w:val="00515EAB"/>
    <w:rsid w:val="00532106"/>
    <w:rsid w:val="005661C9"/>
    <w:rsid w:val="00566440"/>
    <w:rsid w:val="00585329"/>
    <w:rsid w:val="0058533D"/>
    <w:rsid w:val="00602F43"/>
    <w:rsid w:val="00624A7F"/>
    <w:rsid w:val="006B3AA8"/>
    <w:rsid w:val="006E5A9F"/>
    <w:rsid w:val="006F387C"/>
    <w:rsid w:val="007340FC"/>
    <w:rsid w:val="00761F65"/>
    <w:rsid w:val="007D3DBE"/>
    <w:rsid w:val="00804247"/>
    <w:rsid w:val="00820BFB"/>
    <w:rsid w:val="00847220"/>
    <w:rsid w:val="00864125"/>
    <w:rsid w:val="008957C1"/>
    <w:rsid w:val="008D07DB"/>
    <w:rsid w:val="009818CE"/>
    <w:rsid w:val="0099037B"/>
    <w:rsid w:val="009B6F12"/>
    <w:rsid w:val="009F4B94"/>
    <w:rsid w:val="00A010F3"/>
    <w:rsid w:val="00A322EB"/>
    <w:rsid w:val="00A76ED3"/>
    <w:rsid w:val="00AA1D8D"/>
    <w:rsid w:val="00B47730"/>
    <w:rsid w:val="00B56DAA"/>
    <w:rsid w:val="00B63FDE"/>
    <w:rsid w:val="00BA4E08"/>
    <w:rsid w:val="00BF4725"/>
    <w:rsid w:val="00C05300"/>
    <w:rsid w:val="00C56A18"/>
    <w:rsid w:val="00C6306F"/>
    <w:rsid w:val="00C73310"/>
    <w:rsid w:val="00CB0664"/>
    <w:rsid w:val="00CF0F10"/>
    <w:rsid w:val="00D0764D"/>
    <w:rsid w:val="00D40D86"/>
    <w:rsid w:val="00D415AC"/>
    <w:rsid w:val="00D41ADC"/>
    <w:rsid w:val="00D43C3B"/>
    <w:rsid w:val="00D5756C"/>
    <w:rsid w:val="00DB3B8D"/>
    <w:rsid w:val="00DB6191"/>
    <w:rsid w:val="00DC30A6"/>
    <w:rsid w:val="00E207F7"/>
    <w:rsid w:val="00EB74EC"/>
    <w:rsid w:val="00EC1E8F"/>
    <w:rsid w:val="00EC5AC7"/>
    <w:rsid w:val="00EC6F22"/>
    <w:rsid w:val="00EE0D43"/>
    <w:rsid w:val="00F0682F"/>
    <w:rsid w:val="00F41592"/>
    <w:rsid w:val="00F624E5"/>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8</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6</cp:revision>
  <dcterms:created xsi:type="dcterms:W3CDTF">2026-06-22T21:16:00Z</dcterms:created>
  <dcterms:modified xsi:type="dcterms:W3CDTF">2026-07-27T18:01:00Z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