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650E0BFE"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EB74EC">
        <w:rPr>
          <w:rFonts w:ascii="Arial Narrow" w:hAnsi="Arial Narrow"/>
          <w:b w:val="0"/>
          <w:bCs w:val="0"/>
          <w:i/>
          <w:iCs/>
          <w:color w:val="000000" w:themeColor="text1"/>
          <w:sz w:val="21"/>
          <w:szCs w:val="21"/>
        </w:rPr>
        <w:t>071</w:t>
      </w:r>
      <w:r w:rsidR="00DB6191">
        <w:rPr>
          <w:rFonts w:ascii="Arial Narrow" w:hAnsi="Arial Narrow"/>
          <w:b w:val="0"/>
          <w:bCs w:val="0"/>
          <w:i/>
          <w:iCs/>
          <w:color w:val="000000" w:themeColor="text1"/>
          <w:sz w:val="21"/>
          <w:szCs w:val="21"/>
        </w:rPr>
        <w:t>8</w:t>
      </w:r>
      <w:r w:rsidR="00EB74EC">
        <w:rPr>
          <w:rFonts w:ascii="Arial Narrow" w:hAnsi="Arial Narrow"/>
          <w:b w:val="0"/>
          <w:bCs w:val="0"/>
          <w:i/>
          <w:iCs/>
          <w:color w:val="000000" w:themeColor="text1"/>
          <w:sz w:val="21"/>
          <w:szCs w:val="21"/>
        </w:rPr>
        <w:t>16</w:t>
      </w:r>
    </w:p>
    <w:p w14:paraId="08893B10" w14:textId="2A73A1AE"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WW00</w:t>
      </w:r>
      <w:r w:rsidR="00847220">
        <w:rPr>
          <w:rFonts w:ascii="Arial Narrow" w:hAnsi="Arial Narrow"/>
          <w:i/>
          <w:iCs/>
          <w:sz w:val="21"/>
          <w:szCs w:val="21"/>
        </w:rPr>
        <w:t>2</w:t>
      </w:r>
      <w:r>
        <w:rPr>
          <w:rFonts w:ascii="Arial Narrow" w:hAnsi="Arial Narrow"/>
          <w:i/>
          <w:iCs/>
          <w:sz w:val="21"/>
          <w:szCs w:val="21"/>
        </w:rPr>
        <w:t xml:space="preserve"> – </w:t>
      </w:r>
      <w:r w:rsidR="00847220">
        <w:rPr>
          <w:rFonts w:ascii="Arial Narrow" w:hAnsi="Arial Narrow"/>
          <w:i/>
          <w:iCs/>
          <w:sz w:val="21"/>
          <w:szCs w:val="21"/>
        </w:rPr>
        <w:t>Vehicular Traffic Coatings</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3031C822"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EB74EC">
        <w:rPr>
          <w:rFonts w:ascii="Arial Narrow" w:hAnsi="Arial Narrow"/>
          <w:color w:val="000000" w:themeColor="text1"/>
          <w:sz w:val="24"/>
          <w:szCs w:val="24"/>
        </w:rPr>
        <w:t>071</w:t>
      </w:r>
      <w:r w:rsidR="00847220">
        <w:rPr>
          <w:rFonts w:ascii="Arial Narrow" w:hAnsi="Arial Narrow"/>
          <w:color w:val="000000" w:themeColor="text1"/>
          <w:sz w:val="24"/>
          <w:szCs w:val="24"/>
        </w:rPr>
        <w:t>8</w:t>
      </w:r>
      <w:r w:rsidR="00EB74EC">
        <w:rPr>
          <w:rFonts w:ascii="Arial Narrow" w:hAnsi="Arial Narrow"/>
          <w:color w:val="000000" w:themeColor="text1"/>
          <w:sz w:val="24"/>
          <w:szCs w:val="24"/>
        </w:rPr>
        <w:t>16</w:t>
      </w:r>
    </w:p>
    <w:p w14:paraId="5D0B0ACA" w14:textId="52FAECFF" w:rsidR="00A322EB" w:rsidRDefault="00847220" w:rsidP="003C0090">
      <w:pPr>
        <w:jc w:val="center"/>
        <w:rPr>
          <w:rFonts w:ascii="Arial Narrow" w:hAnsi="Arial Narrow"/>
        </w:rPr>
      </w:pPr>
      <w:r>
        <w:rPr>
          <w:rFonts w:ascii="Arial Narrow" w:hAnsi="Arial Narrow"/>
        </w:rPr>
        <w:t>VEHICULAR TRAFFIC COATINGS</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44418836" w:rsidR="00414097" w:rsidRPr="00FB6672" w:rsidRDefault="00000000" w:rsidP="00103481">
      <w:pPr>
        <w:pStyle w:val="ListBullet"/>
        <w:numPr>
          <w:ilvl w:val="0"/>
          <w:numId w:val="7"/>
        </w:numPr>
        <w:spacing w:before="120"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cold fluid-applied, </w:t>
      </w:r>
      <w:r w:rsidR="00A010F3">
        <w:rPr>
          <w:rFonts w:ascii="Arial Narrow" w:hAnsi="Arial Narrow"/>
          <w:color w:val="000000" w:themeColor="text1"/>
          <w:sz w:val="24"/>
          <w:szCs w:val="24"/>
        </w:rPr>
        <w:t xml:space="preserve">wearing surface </w:t>
      </w:r>
      <w:r w:rsidRPr="00FB6672">
        <w:rPr>
          <w:rFonts w:ascii="Arial Narrow" w:hAnsi="Arial Narrow"/>
          <w:color w:val="000000" w:themeColor="text1"/>
          <w:sz w:val="24"/>
          <w:szCs w:val="24"/>
        </w:rPr>
        <w:t xml:space="preserve">with integral color, including all ancillary work such as substrate preparation, flashing installation, </w:t>
      </w:r>
      <w:r w:rsidR="00D5756C">
        <w:rPr>
          <w:rFonts w:ascii="Arial Narrow" w:hAnsi="Arial Narrow"/>
          <w:color w:val="000000" w:themeColor="text1"/>
          <w:sz w:val="24"/>
          <w:szCs w:val="24"/>
        </w:rPr>
        <w:t xml:space="preserve">and </w:t>
      </w:r>
      <w:r w:rsidRPr="00FB6672">
        <w:rPr>
          <w:rFonts w:ascii="Arial Narrow" w:hAnsi="Arial Narrow"/>
          <w:color w:val="000000" w:themeColor="text1"/>
          <w:sz w:val="24"/>
          <w:szCs w:val="24"/>
        </w:rPr>
        <w:t>sealants.</w:t>
      </w:r>
    </w:p>
    <w:p w14:paraId="3748FD44" w14:textId="1B47668A" w:rsidR="00414097" w:rsidRPr="00FD0E37" w:rsidRDefault="00FD0E37" w:rsidP="00103481">
      <w:pPr>
        <w:pStyle w:val="ListBullet"/>
        <w:numPr>
          <w:ilvl w:val="1"/>
          <w:numId w:val="7"/>
        </w:numPr>
        <w:spacing w:before="120" w:after="120"/>
        <w:rPr>
          <w:rFonts w:ascii="Arial Narrow" w:hAnsi="Arial Narrow"/>
          <w:color w:val="000000" w:themeColor="text1"/>
          <w:sz w:val="24"/>
          <w:szCs w:val="24"/>
        </w:rPr>
      </w:pPr>
      <w:r w:rsidRPr="00FD0E37">
        <w:rPr>
          <w:rFonts w:ascii="Arial Narrow" w:hAnsi="Arial Narrow"/>
          <w:color w:val="000000" w:themeColor="text1"/>
          <w:sz w:val="24"/>
          <w:szCs w:val="24"/>
        </w:rPr>
        <w:t>Materials shall be suitable for use at transitions between horizontal and vertical surfaces in accordance with the manufacturer’s written instructions.</w:t>
      </w:r>
    </w:p>
    <w:p w14:paraId="0628FC8A" w14:textId="0F4D58DE" w:rsidR="00414097" w:rsidRPr="00FB6672" w:rsidRDefault="00000000" w:rsidP="00103481">
      <w:pPr>
        <w:pStyle w:val="ListBullet"/>
        <w:numPr>
          <w:ilvl w:val="1"/>
          <w:numId w:val="7"/>
        </w:numPr>
        <w:spacing w:before="120"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6D6CDDA5" w14:textId="7B13460E" w:rsidR="00414097" w:rsidRPr="00FB6672" w:rsidRDefault="00000000" w:rsidP="00103481">
      <w:pPr>
        <w:pStyle w:val="ListBullet"/>
        <w:numPr>
          <w:ilvl w:val="1"/>
          <w:numId w:val="7"/>
        </w:numPr>
        <w:spacing w:before="120"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6624EF7B"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w:t>
      </w:r>
      <w:r w:rsidR="00103481">
        <w:rPr>
          <w:rFonts w:ascii="Arial Narrow" w:hAnsi="Arial Narrow"/>
          <w:color w:val="000000" w:themeColor="text1"/>
          <w:sz w:val="24"/>
          <w:szCs w:val="24"/>
        </w:rPr>
        <w:t>, surfacing,</w:t>
      </w:r>
      <w:r w:rsidRPr="00FB6672">
        <w:rPr>
          <w:rFonts w:ascii="Arial Narrow" w:hAnsi="Arial Narrow"/>
          <w:color w:val="000000" w:themeColor="text1"/>
          <w:sz w:val="24"/>
          <w:szCs w:val="24"/>
        </w:rPr>
        <w:t xml:space="preserve"> and flashing installation.</w:t>
      </w:r>
    </w:p>
    <w:p w14:paraId="3A4450EA" w14:textId="77777777" w:rsidR="00847220" w:rsidRDefault="00000000" w:rsidP="00A322EB">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000289A4" w14:textId="7921A916" w:rsidR="00847220" w:rsidRPr="00FD0E37" w:rsidRDefault="001E3B24" w:rsidP="00847220">
      <w:pPr>
        <w:pStyle w:val="ListBullet"/>
        <w:numPr>
          <w:ilvl w:val="1"/>
          <w:numId w:val="41"/>
        </w:numPr>
        <w:spacing w:after="120" w:line="240" w:lineRule="auto"/>
        <w:contextualSpacing w:val="0"/>
        <w:rPr>
          <w:rFonts w:ascii="Arial Narrow" w:hAnsi="Arial Narrow"/>
          <w:b/>
          <w:bCs/>
          <w:color w:val="000000" w:themeColor="text1"/>
          <w:sz w:val="24"/>
          <w:szCs w:val="24"/>
        </w:rPr>
      </w:pPr>
      <w:r w:rsidRPr="00FD0E37">
        <w:rPr>
          <w:rFonts w:ascii="Arial Narrow" w:hAnsi="Arial Narrow"/>
          <w:b/>
          <w:bCs/>
          <w:color w:val="000000" w:themeColor="text1"/>
          <w:sz w:val="24"/>
          <w:szCs w:val="24"/>
        </w:rPr>
        <w:tab/>
        <w:t>RELATED SECTIONS</w:t>
      </w:r>
    </w:p>
    <w:p w14:paraId="14A26CF7"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030000 – Concrete</w:t>
      </w:r>
    </w:p>
    <w:p w14:paraId="56391347"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w:t>
      </w:r>
      <w:r w:rsidR="00847220" w:rsidRPr="00847220">
        <w:rPr>
          <w:rFonts w:ascii="Arial Narrow" w:hAnsi="Arial Narrow"/>
          <w:color w:val="000000" w:themeColor="text1"/>
          <w:sz w:val="24"/>
          <w:szCs w:val="24"/>
        </w:rPr>
        <w:t>330</w:t>
      </w:r>
      <w:r w:rsidRPr="00847220">
        <w:rPr>
          <w:rFonts w:ascii="Arial Narrow" w:hAnsi="Arial Narrow"/>
          <w:color w:val="000000" w:themeColor="text1"/>
          <w:sz w:val="24"/>
          <w:szCs w:val="24"/>
        </w:rPr>
        <w:t xml:space="preserve">00 – </w:t>
      </w:r>
      <w:r w:rsidR="00847220" w:rsidRPr="00847220">
        <w:rPr>
          <w:rFonts w:ascii="Arial Narrow" w:hAnsi="Arial Narrow"/>
          <w:color w:val="000000" w:themeColor="text1"/>
          <w:sz w:val="24"/>
          <w:szCs w:val="24"/>
        </w:rPr>
        <w:t>Cast-In-Place Concrete</w:t>
      </w:r>
    </w:p>
    <w:p w14:paraId="260FA7B4" w14:textId="77777777" w:rsidR="00847220" w:rsidRPr="00847220" w:rsidRDefault="0056644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061600 – Sheathing</w:t>
      </w:r>
    </w:p>
    <w:p w14:paraId="3AA08837" w14:textId="77777777" w:rsidR="00847220" w:rsidRPr="00847220" w:rsidRDefault="0084722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Section 079213 – Elastomeric Joint Sealants</w:t>
      </w:r>
    </w:p>
    <w:p w14:paraId="175273E7" w14:textId="122970C0" w:rsidR="00847220" w:rsidRPr="00847220" w:rsidRDefault="00847220"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 xml:space="preserve">Section 079513 – </w:t>
      </w:r>
      <w:r>
        <w:rPr>
          <w:rFonts w:ascii="Arial Narrow" w:hAnsi="Arial Narrow"/>
          <w:color w:val="000000" w:themeColor="text1"/>
          <w:sz w:val="24"/>
          <w:szCs w:val="24"/>
        </w:rPr>
        <w:t>Expansion Joint Cover</w:t>
      </w:r>
      <w:r w:rsidRPr="00847220">
        <w:rPr>
          <w:rFonts w:ascii="Arial Narrow" w:hAnsi="Arial Narrow"/>
          <w:color w:val="000000" w:themeColor="text1"/>
          <w:sz w:val="24"/>
          <w:szCs w:val="24"/>
        </w:rPr>
        <w:t xml:space="preserve"> </w:t>
      </w:r>
      <w:r>
        <w:rPr>
          <w:rFonts w:ascii="Arial Narrow" w:hAnsi="Arial Narrow"/>
          <w:color w:val="000000" w:themeColor="text1"/>
          <w:sz w:val="24"/>
          <w:szCs w:val="24"/>
        </w:rPr>
        <w:t>Assemblies</w:t>
      </w:r>
    </w:p>
    <w:p w14:paraId="28A5ADD8" w14:textId="77777777" w:rsidR="00847220" w:rsidRPr="00847220" w:rsidRDefault="00EC1E8F" w:rsidP="00847220">
      <w:pPr>
        <w:pStyle w:val="ListBullet"/>
        <w:numPr>
          <w:ilvl w:val="0"/>
          <w:numId w:val="42"/>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 xml:space="preserve">Section </w:t>
      </w:r>
      <w:r w:rsidR="00847220" w:rsidRPr="00847220">
        <w:rPr>
          <w:rFonts w:ascii="Arial Narrow" w:hAnsi="Arial Narrow"/>
          <w:color w:val="000000" w:themeColor="text1"/>
          <w:sz w:val="24"/>
          <w:szCs w:val="24"/>
        </w:rPr>
        <w:t>221426</w:t>
      </w:r>
      <w:r w:rsidRPr="00847220">
        <w:rPr>
          <w:rFonts w:ascii="Arial Narrow" w:hAnsi="Arial Narrow"/>
          <w:color w:val="000000" w:themeColor="text1"/>
          <w:sz w:val="24"/>
          <w:szCs w:val="24"/>
        </w:rPr>
        <w:t xml:space="preserve"> – </w:t>
      </w:r>
      <w:r w:rsidR="00847220" w:rsidRPr="00847220">
        <w:rPr>
          <w:rFonts w:ascii="Arial Narrow" w:hAnsi="Arial Narrow"/>
          <w:color w:val="000000" w:themeColor="text1"/>
          <w:sz w:val="24"/>
          <w:szCs w:val="24"/>
        </w:rPr>
        <w:t>Plaza Drains</w:t>
      </w:r>
    </w:p>
    <w:p w14:paraId="65377702" w14:textId="1BDD7101" w:rsidR="00847220" w:rsidRPr="00847220" w:rsidRDefault="00000000" w:rsidP="00847220">
      <w:pPr>
        <w:pStyle w:val="ListBullet"/>
        <w:numPr>
          <w:ilvl w:val="1"/>
          <w:numId w:val="41"/>
        </w:numPr>
        <w:spacing w:after="120" w:line="240" w:lineRule="auto"/>
        <w:contextualSpacing w:val="0"/>
        <w:rPr>
          <w:rFonts w:ascii="Arial Narrow" w:hAnsi="Arial Narrow"/>
          <w:b/>
          <w:bCs/>
          <w:color w:val="000000" w:themeColor="text1"/>
          <w:sz w:val="24"/>
          <w:szCs w:val="24"/>
        </w:rPr>
      </w:pPr>
      <w:r w:rsidRPr="00847220">
        <w:rPr>
          <w:rFonts w:ascii="Arial Narrow" w:hAnsi="Arial Narrow"/>
          <w:b/>
          <w:bCs/>
          <w:color w:val="000000" w:themeColor="text1"/>
          <w:sz w:val="24"/>
          <w:szCs w:val="24"/>
        </w:rPr>
        <w:t>PERFORMANCE REQUIREMENTS</w:t>
      </w:r>
    </w:p>
    <w:p w14:paraId="599CC5F0" w14:textId="4BA547C9" w:rsidR="00847220" w:rsidRDefault="00847220" w:rsidP="00F12F30">
      <w:pPr>
        <w:pStyle w:val="ListBullet"/>
        <w:numPr>
          <w:ilvl w:val="0"/>
          <w:numId w:val="39"/>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Provide a surfacing system that forms a continuous barrier and prevents water infiltration.</w:t>
      </w:r>
    </w:p>
    <w:p w14:paraId="6F1FBD29" w14:textId="20B98372" w:rsidR="00847220" w:rsidRPr="00847220" w:rsidRDefault="00C56A18" w:rsidP="00F12F30">
      <w:pPr>
        <w:pStyle w:val="ListBullet"/>
        <w:numPr>
          <w:ilvl w:val="0"/>
          <w:numId w:val="39"/>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Wearing surface</w:t>
      </w:r>
      <w:r w:rsidR="00847220" w:rsidRPr="00847220">
        <w:rPr>
          <w:rFonts w:ascii="Arial Narrow" w:hAnsi="Arial Narrow"/>
          <w:color w:val="000000" w:themeColor="text1"/>
          <w:sz w:val="24"/>
          <w:szCs w:val="24"/>
        </w:rPr>
        <w:t xml:space="preserve"> shall accommodate anticipated substrate movement at joints, penetrations, transitions, and perimeter conditions without loss of integrity.</w:t>
      </w:r>
    </w:p>
    <w:p w14:paraId="2FA8C3D5" w14:textId="6B185D20" w:rsidR="00847220" w:rsidRPr="00847220" w:rsidRDefault="00C56A18" w:rsidP="00847220">
      <w:pPr>
        <w:pStyle w:val="Heading2"/>
        <w:numPr>
          <w:ilvl w:val="0"/>
          <w:numId w:val="39"/>
        </w:numPr>
        <w:spacing w:before="0" w:after="120"/>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Wearing surface</w:t>
      </w:r>
      <w:r w:rsidR="00847220" w:rsidRPr="00847220">
        <w:rPr>
          <w:rFonts w:ascii="Arial Narrow" w:hAnsi="Arial Narrow"/>
          <w:b w:val="0"/>
          <w:bCs w:val="0"/>
          <w:color w:val="000000" w:themeColor="text1"/>
          <w:sz w:val="24"/>
          <w:szCs w:val="24"/>
        </w:rPr>
        <w:t xml:space="preserve"> shall resist anticipated vehicular and pedestrian traffic exposures and comply with ASTM C957.</w:t>
      </w:r>
    </w:p>
    <w:p w14:paraId="1D83F568" w14:textId="6838AB8C"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5</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2D65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404CF62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w:t>
      </w:r>
      <w:r w:rsidR="00847220">
        <w:rPr>
          <w:rFonts w:ascii="Arial Narrow" w:hAnsi="Arial Narrow"/>
          <w:color w:val="000000" w:themeColor="text1"/>
          <w:sz w:val="24"/>
          <w:szCs w:val="24"/>
        </w:rPr>
        <w:t>6</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97156F"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w:t>
      </w:r>
      <w:r w:rsidR="00103481">
        <w:rPr>
          <w:rFonts w:ascii="Arial Narrow" w:hAnsi="Arial Narrow"/>
          <w:color w:val="000000" w:themeColor="text1"/>
          <w:sz w:val="24"/>
          <w:szCs w:val="24"/>
        </w:rPr>
        <w:t xml:space="preserve"> of</w:t>
      </w:r>
      <w:r w:rsidRPr="00566440">
        <w:rPr>
          <w:rFonts w:ascii="Arial Narrow" w:hAnsi="Arial Narrow"/>
          <w:color w:val="000000" w:themeColor="text1"/>
          <w:sz w:val="24"/>
          <w:szCs w:val="24"/>
        </w:rPr>
        <w:t xml:space="preserve"> experience in production of specified materials; ISO 9001 certified.</w:t>
      </w:r>
    </w:p>
    <w:p w14:paraId="38CE6744" w14:textId="6107319B"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 xml:space="preserve">Contractor: Be </w:t>
      </w:r>
      <w:r w:rsidR="00103481">
        <w:rPr>
          <w:rFonts w:ascii="Arial Narrow" w:hAnsi="Arial Narrow"/>
          <w:color w:val="000000" w:themeColor="text1"/>
          <w:sz w:val="24"/>
          <w:szCs w:val="24"/>
        </w:rPr>
        <w:t>certified</w:t>
      </w:r>
      <w:r w:rsidRPr="00566440">
        <w:rPr>
          <w:rFonts w:ascii="Arial Narrow" w:hAnsi="Arial Narrow"/>
          <w:color w:val="000000" w:themeColor="text1"/>
          <w:sz w:val="24"/>
          <w:szCs w:val="24"/>
        </w:rPr>
        <w:t xml:space="preserve"> by manufacturer for installation of specified materials, be eligible for warranty, and be experienced in similar systems. </w:t>
      </w:r>
    </w:p>
    <w:p w14:paraId="3A2330DF" w14:textId="0D1F1E96"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Contractor shall document substrate conditions and membrane adhesion in </w:t>
      </w:r>
      <w:r w:rsidR="00847220">
        <w:rPr>
          <w:rFonts w:ascii="Arial Narrow" w:hAnsi="Arial Narrow"/>
          <w:color w:val="000000" w:themeColor="text1"/>
          <w:sz w:val="24"/>
          <w:szCs w:val="24"/>
        </w:rPr>
        <w:t>required</w:t>
      </w:r>
      <w:r w:rsidRPr="00FB6672">
        <w:rPr>
          <w:rFonts w:ascii="Arial Narrow" w:hAnsi="Arial Narrow"/>
          <w:color w:val="000000" w:themeColor="text1"/>
          <w:sz w:val="24"/>
          <w:szCs w:val="24"/>
        </w:rPr>
        <w:t xml:space="preserve"> reports.</w:t>
      </w:r>
    </w:p>
    <w:p w14:paraId="7316A629" w14:textId="1329A274"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18058A0B" w:rsidR="00414097" w:rsidRPr="00847220" w:rsidRDefault="00000000" w:rsidP="00847220">
      <w:pPr>
        <w:pStyle w:val="Heading2"/>
        <w:spacing w:before="0" w:after="120" w:line="240" w:lineRule="auto"/>
        <w:rPr>
          <w:rFonts w:ascii="Arial Narrow" w:hAnsi="Arial Narrow"/>
          <w:color w:val="000000" w:themeColor="text1"/>
          <w:sz w:val="24"/>
          <w:szCs w:val="24"/>
        </w:rPr>
      </w:pPr>
      <w:r w:rsidRPr="00847220">
        <w:rPr>
          <w:rFonts w:ascii="Arial Narrow" w:hAnsi="Arial Narrow"/>
          <w:color w:val="000000" w:themeColor="text1"/>
          <w:sz w:val="24"/>
          <w:szCs w:val="24"/>
        </w:rPr>
        <w:t>1.</w:t>
      </w:r>
      <w:r w:rsidR="00847220" w:rsidRPr="00847220">
        <w:rPr>
          <w:rFonts w:ascii="Arial Narrow" w:hAnsi="Arial Narrow"/>
          <w:color w:val="000000" w:themeColor="text1"/>
          <w:sz w:val="24"/>
          <w:szCs w:val="24"/>
        </w:rPr>
        <w:t>7</w:t>
      </w:r>
      <w:r w:rsidRPr="00847220">
        <w:rPr>
          <w:rFonts w:ascii="Arial Narrow" w:hAnsi="Arial Narrow"/>
          <w:color w:val="000000" w:themeColor="text1"/>
          <w:sz w:val="24"/>
          <w:szCs w:val="24"/>
        </w:rPr>
        <w:t xml:space="preserve"> </w:t>
      </w:r>
      <w:r w:rsidR="001E3B24" w:rsidRPr="00847220">
        <w:rPr>
          <w:rFonts w:ascii="Arial Narrow" w:hAnsi="Arial Narrow"/>
          <w:color w:val="000000" w:themeColor="text1"/>
          <w:sz w:val="24"/>
          <w:szCs w:val="24"/>
        </w:rPr>
        <w:tab/>
      </w:r>
      <w:r w:rsidRPr="00847220">
        <w:rPr>
          <w:rFonts w:ascii="Arial Narrow" w:hAnsi="Arial Narrow"/>
          <w:color w:val="000000" w:themeColor="text1"/>
          <w:sz w:val="24"/>
          <w:szCs w:val="24"/>
        </w:rPr>
        <w:t>PRE-INSTALLATION CONFERENCE</w:t>
      </w:r>
    </w:p>
    <w:p w14:paraId="1429AC1E" w14:textId="217B2954" w:rsidR="00414097" w:rsidRPr="00847220" w:rsidRDefault="00847220" w:rsidP="00847220">
      <w:pPr>
        <w:pStyle w:val="ListBullet"/>
        <w:numPr>
          <w:ilvl w:val="0"/>
          <w:numId w:val="13"/>
        </w:numPr>
        <w:spacing w:after="120" w:line="240" w:lineRule="auto"/>
        <w:contextualSpacing w:val="0"/>
        <w:rPr>
          <w:rFonts w:ascii="Arial Narrow" w:hAnsi="Arial Narrow"/>
          <w:color w:val="000000" w:themeColor="text1"/>
          <w:sz w:val="24"/>
          <w:szCs w:val="24"/>
        </w:rPr>
      </w:pPr>
      <w:r w:rsidRPr="00847220">
        <w:rPr>
          <w:rFonts w:ascii="Arial Narrow" w:hAnsi="Arial Narrow"/>
          <w:color w:val="000000" w:themeColor="text1"/>
          <w:sz w:val="24"/>
          <w:szCs w:val="24"/>
        </w:rPr>
        <w:t>Conduct a pre-installation meeting prior to commencement of the Work with parties directly involved in the installation to review project requirements, schedule, methods, and coordination.</w:t>
      </w:r>
    </w:p>
    <w:p w14:paraId="1DBCC65B" w14:textId="79C9FB6D"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8</w:t>
      </w:r>
      <w:r w:rsidRPr="004D30C7">
        <w:rPr>
          <w:rFonts w:ascii="Arial Narrow" w:hAnsi="Arial Narrow"/>
          <w:color w:val="000000" w:themeColor="text1"/>
          <w:sz w:val="24"/>
          <w:szCs w:val="24"/>
        </w:rPr>
        <w:t xml:space="preserve">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847220">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2376ABEA" w14:textId="3E990ACC" w:rsidR="00847220" w:rsidRDefault="00847220" w:rsidP="00847220">
      <w:pPr>
        <w:pStyle w:val="ListBullet"/>
        <w:numPr>
          <w:ilvl w:val="1"/>
          <w:numId w:val="1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L</w:t>
      </w:r>
      <w:r w:rsidRPr="00847220">
        <w:rPr>
          <w:rFonts w:ascii="Arial Narrow" w:hAnsi="Arial Narrow"/>
          <w:color w:val="000000" w:themeColor="text1"/>
          <w:sz w:val="24"/>
          <w:szCs w:val="24"/>
        </w:rPr>
        <w:t>ocal code and requirements of authorities having jurisdiction.</w:t>
      </w:r>
    </w:p>
    <w:p w14:paraId="16976106" w14:textId="42F7474A" w:rsidR="00414097" w:rsidRPr="00FB6672" w:rsidRDefault="00000000" w:rsidP="0084722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2F9D0F8F"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w:t>
      </w:r>
      <w:r w:rsidR="00847220">
        <w:rPr>
          <w:rFonts w:ascii="Arial Narrow" w:hAnsi="Arial Narrow"/>
          <w:color w:val="000000" w:themeColor="text1"/>
          <w:sz w:val="24"/>
          <w:szCs w:val="24"/>
        </w:rPr>
        <w:t xml:space="preserve">9 </w:t>
      </w:r>
      <w:r w:rsidRPr="004D30C7">
        <w:rPr>
          <w:rFonts w:ascii="Arial Narrow" w:hAnsi="Arial Narrow"/>
          <w:color w:val="000000" w:themeColor="text1"/>
          <w:sz w:val="24"/>
          <w:szCs w:val="24"/>
        </w:rPr>
        <w:t xml:space="preserve"> DELIVERY, STORAGE, AND PROTECTION</w:t>
      </w:r>
    </w:p>
    <w:p w14:paraId="560A9140" w14:textId="272D0843"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84722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13A9FCF" w14:textId="0E9B77A1" w:rsidR="00414097" w:rsidRPr="004D30C7" w:rsidRDefault="00000000" w:rsidP="0084722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w:t>
      </w:r>
      <w:r w:rsidR="00847220">
        <w:rPr>
          <w:rFonts w:ascii="Arial Narrow" w:hAnsi="Arial Narrow"/>
          <w:color w:val="000000" w:themeColor="text1"/>
          <w:sz w:val="24"/>
          <w:szCs w:val="24"/>
        </w:rPr>
        <w:t>0</w:t>
      </w:r>
      <w:r w:rsidRPr="004D30C7">
        <w:rPr>
          <w:rFonts w:ascii="Arial Narrow" w:hAnsi="Arial Narrow"/>
          <w:color w:val="000000" w:themeColor="text1"/>
          <w:sz w:val="24"/>
          <w:szCs w:val="24"/>
        </w:rPr>
        <w:t xml:space="preserve"> WARRANTY</w:t>
      </w:r>
    </w:p>
    <w:p w14:paraId="61118C3B" w14:textId="27D5667F" w:rsidR="00414097" w:rsidRPr="00847220" w:rsidRDefault="00847220" w:rsidP="00847220">
      <w:pPr>
        <w:pStyle w:val="ListBullet"/>
        <w:numPr>
          <w:ilvl w:val="0"/>
          <w:numId w:val="17"/>
        </w:numPr>
        <w:spacing w:after="120"/>
        <w:rPr>
          <w:rFonts w:ascii="Arial Narrow" w:hAnsi="Arial Narrow"/>
          <w:color w:val="000000" w:themeColor="text1"/>
          <w:sz w:val="24"/>
          <w:szCs w:val="24"/>
        </w:rPr>
      </w:pPr>
      <w:r w:rsidRPr="00847220">
        <w:rPr>
          <w:rFonts w:ascii="Arial Narrow" w:hAnsi="Arial Narrow"/>
          <w:color w:val="000000" w:themeColor="text1"/>
          <w:sz w:val="24"/>
          <w:szCs w:val="24"/>
        </w:rPr>
        <w:t>Provide manufacturer’s 5-year material warranty covering premature wear, deterioration, or delamination of the traffic-bearing wearing surface resulting from defects in material manufacture.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17E0B9FE" w14:textId="77777777" w:rsidR="004E26BC" w:rsidRDefault="004E26BC" w:rsidP="004E26BC">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234BFD19"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353967EC"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76549948" w14:textId="77777777" w:rsidR="004E26BC" w:rsidRPr="007D192F" w:rsidRDefault="004E26BC" w:rsidP="004E26BC">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4D986B0D"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 xml:space="preserve">LIQUID-APPLIED </w:t>
      </w:r>
      <w:r w:rsidR="00847220">
        <w:rPr>
          <w:rFonts w:ascii="Arial Narrow" w:hAnsi="Arial Narrow"/>
          <w:b/>
          <w:bCs/>
          <w:sz w:val="24"/>
          <w:szCs w:val="24"/>
        </w:rPr>
        <w:t>TRAFFICABLE SURFACE</w:t>
      </w:r>
    </w:p>
    <w:p w14:paraId="7AFA8FD0" w14:textId="273CEE2B" w:rsidR="00847220" w:rsidRPr="00847220" w:rsidRDefault="00847220" w:rsidP="00847220">
      <w:pPr>
        <w:numPr>
          <w:ilvl w:val="0"/>
          <w:numId w:val="18"/>
        </w:numPr>
        <w:spacing w:after="120" w:line="240" w:lineRule="auto"/>
        <w:rPr>
          <w:rFonts w:ascii="Arial Narrow" w:hAnsi="Arial Narrow"/>
          <w:sz w:val="24"/>
          <w:szCs w:val="24"/>
        </w:rPr>
      </w:pPr>
      <w:r w:rsidRPr="00847220">
        <w:rPr>
          <w:rFonts w:ascii="Arial Narrow" w:hAnsi="Arial Narrow"/>
          <w:sz w:val="24"/>
          <w:szCs w:val="24"/>
        </w:rPr>
        <w:lastRenderedPageBreak/>
        <w:t>Cold liquid-applied, rapid-curing PMMA traffic-bearing wearing surface with factory-incorporated aggregate, eliminating the need for separate aggregate broadcast operations.</w:t>
      </w:r>
    </w:p>
    <w:p w14:paraId="78D55419" w14:textId="46D881DB" w:rsidR="00847220" w:rsidRPr="00847220" w:rsidRDefault="00847220" w:rsidP="00847220">
      <w:pPr>
        <w:numPr>
          <w:ilvl w:val="0"/>
          <w:numId w:val="18"/>
        </w:numPr>
        <w:spacing w:after="120" w:line="240" w:lineRule="auto"/>
        <w:rPr>
          <w:rFonts w:ascii="Arial Narrow" w:hAnsi="Arial Narrow"/>
          <w:sz w:val="24"/>
          <w:szCs w:val="24"/>
        </w:rPr>
      </w:pPr>
      <w:r w:rsidRPr="00847220">
        <w:rPr>
          <w:rFonts w:ascii="Arial Narrow" w:hAnsi="Arial Narrow"/>
          <w:sz w:val="24"/>
          <w:szCs w:val="24"/>
        </w:rPr>
        <w:t>Traffic-Bearing Wearing Courses:</w:t>
      </w:r>
    </w:p>
    <w:p w14:paraId="2B083B0B" w14:textId="7777777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t>WeTraffic 496: Standard traffic-bearing wearing course for parking stalls and low-use vehicular areas.</w:t>
      </w:r>
    </w:p>
    <w:p w14:paraId="75CDE77D" w14:textId="7777777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t>WeTraffic 496 BX: Enhanced-durability traffic-bearing wearing course for drive aisles, inclines, entrances, exits, turning areas, and other higher-use vehicular circulation areas.</w:t>
      </w:r>
    </w:p>
    <w:p w14:paraId="7736A616" w14:textId="77777777" w:rsidR="00847220" w:rsidRPr="00847220" w:rsidRDefault="00847220" w:rsidP="00847220">
      <w:pPr>
        <w:numPr>
          <w:ilvl w:val="0"/>
          <w:numId w:val="40"/>
        </w:numPr>
        <w:tabs>
          <w:tab w:val="num" w:pos="720"/>
        </w:tabs>
        <w:spacing w:after="120" w:line="240" w:lineRule="auto"/>
        <w:rPr>
          <w:rFonts w:ascii="Arial Narrow" w:hAnsi="Arial Narrow"/>
          <w:sz w:val="24"/>
          <w:szCs w:val="24"/>
        </w:rPr>
      </w:pPr>
      <w:r w:rsidRPr="00847220">
        <w:rPr>
          <w:rFonts w:ascii="Arial Narrow" w:hAnsi="Arial Narrow"/>
          <w:sz w:val="24"/>
          <w:szCs w:val="24"/>
        </w:rPr>
        <w:t>WeTraffic 492: High-traction traffic-bearing wearing course for ramps and inclined surfaces greater than 10 percent slope, or other areas requiring enhanced skid resistance.</w:t>
      </w:r>
    </w:p>
    <w:p w14:paraId="6505B4A4" w14:textId="7793E701"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2D6510">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58797F62" w14:textId="778B3047" w:rsidR="004E26BC" w:rsidRPr="001E3B24" w:rsidRDefault="004E26BC" w:rsidP="002D6510">
      <w:pPr>
        <w:numPr>
          <w:ilvl w:val="1"/>
          <w:numId w:val="20"/>
        </w:numPr>
        <w:spacing w:after="120" w:line="240" w:lineRule="auto"/>
        <w:rPr>
          <w:rFonts w:ascii="Arial Narrow" w:hAnsi="Arial Narrow"/>
          <w:sz w:val="24"/>
          <w:szCs w:val="24"/>
        </w:rPr>
      </w:pPr>
      <w:r>
        <w:rPr>
          <w:rFonts w:ascii="Arial Narrow" w:hAnsi="Arial Narrow"/>
          <w:sz w:val="24"/>
          <w:szCs w:val="24"/>
        </w:rPr>
        <w:t>Acceptable Product: Wecryl R 230 Thixo</w:t>
      </w:r>
      <w:r w:rsidR="00FD0E37">
        <w:rPr>
          <w:rFonts w:ascii="Arial Narrow" w:hAnsi="Arial Narrow"/>
          <w:sz w:val="24"/>
          <w:szCs w:val="24"/>
        </w:rPr>
        <w:t xml:space="preserve"> and WestWood Fleece</w:t>
      </w:r>
      <w:r>
        <w:rPr>
          <w:rFonts w:ascii="Arial Narrow" w:hAnsi="Arial Narrow"/>
          <w:sz w:val="24"/>
          <w:szCs w:val="24"/>
        </w:rPr>
        <w:t>.</w:t>
      </w:r>
    </w:p>
    <w:p w14:paraId="1DB55BC2" w14:textId="5C8EE663"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E26BC">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6091F364" w14:textId="353BF37D"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 xml:space="preserve">Acceptable Products: </w:t>
      </w:r>
      <w:r>
        <w:rPr>
          <w:rFonts w:ascii="Arial Narrow" w:hAnsi="Arial Narrow"/>
          <w:sz w:val="24"/>
          <w:szCs w:val="24"/>
        </w:rPr>
        <w:t>Wecryl 112 and Wecryl 176</w:t>
      </w:r>
      <w:r>
        <w:rPr>
          <w:rFonts w:ascii="Arial Narrow" w:hAnsi="Arial Narrow"/>
          <w:sz w:val="24"/>
          <w:szCs w:val="24"/>
        </w:rPr>
        <w:t>.</w:t>
      </w:r>
    </w:p>
    <w:p w14:paraId="7427B9E4" w14:textId="77777777" w:rsidR="004E26BC" w:rsidRDefault="004E26BC" w:rsidP="004E26BC">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3582C0B5" w14:textId="48F2E5DF" w:rsidR="004E26BC" w:rsidRPr="004E26BC" w:rsidRDefault="004E26BC" w:rsidP="004E26BC">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29292300" w14:textId="4B303CC3"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 xml:space="preserve">Acceptable Product: </w:t>
      </w:r>
      <w:r>
        <w:rPr>
          <w:rFonts w:ascii="Arial Narrow" w:hAnsi="Arial Narrow"/>
          <w:sz w:val="24"/>
          <w:szCs w:val="24"/>
        </w:rPr>
        <w:t>WestWood Catalyst 900</w:t>
      </w:r>
      <w:r>
        <w:rPr>
          <w:rFonts w:ascii="Arial Narrow" w:hAnsi="Arial Narrow"/>
          <w:sz w:val="24"/>
          <w:szCs w:val="24"/>
        </w:rPr>
        <w:t>.</w:t>
      </w:r>
    </w:p>
    <w:p w14:paraId="76FFD1CE" w14:textId="6D5E4A1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2046B665" w14:textId="4BEAAA86"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lastRenderedPageBreak/>
        <w:t xml:space="preserve">Acceptable Product: </w:t>
      </w:r>
      <w:r>
        <w:rPr>
          <w:rFonts w:ascii="Arial Narrow" w:hAnsi="Arial Narrow"/>
          <w:sz w:val="24"/>
          <w:szCs w:val="24"/>
        </w:rPr>
        <w:t>WestWood Fleece</w:t>
      </w:r>
      <w:r>
        <w:rPr>
          <w:rFonts w:ascii="Arial Narrow" w:hAnsi="Arial Narrow"/>
          <w:sz w:val="24"/>
          <w:szCs w:val="24"/>
        </w:rPr>
        <w:t>.</w:t>
      </w:r>
    </w:p>
    <w:p w14:paraId="608F4F95" w14:textId="6FF74E61"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6D74285A" w14:textId="4321009C"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 xml:space="preserve">Acceptable Products: </w:t>
      </w:r>
      <w:r>
        <w:rPr>
          <w:rFonts w:ascii="Arial Narrow" w:hAnsi="Arial Narrow"/>
          <w:sz w:val="24"/>
          <w:szCs w:val="24"/>
        </w:rPr>
        <w:t>WestWood Liquid Thixo</w:t>
      </w:r>
      <w:r>
        <w:rPr>
          <w:rFonts w:ascii="Arial Narrow" w:hAnsi="Arial Narrow"/>
          <w:sz w:val="24"/>
          <w:szCs w:val="24"/>
        </w:rPr>
        <w:t>.</w:t>
      </w:r>
    </w:p>
    <w:p w14:paraId="10FAA5DB" w14:textId="2634A5B2"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6B0AB709" w14:textId="3B5F0E84"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 xml:space="preserve">Acceptable Products: </w:t>
      </w:r>
      <w:r>
        <w:rPr>
          <w:rFonts w:ascii="Arial Narrow" w:hAnsi="Arial Narrow"/>
          <w:sz w:val="24"/>
          <w:szCs w:val="24"/>
        </w:rPr>
        <w:t>WestWood Cleaner</w:t>
      </w:r>
      <w:r>
        <w:rPr>
          <w:rFonts w:ascii="Arial Narrow" w:hAnsi="Arial Narrow"/>
          <w:sz w:val="24"/>
          <w:szCs w:val="24"/>
        </w:rPr>
        <w:t>.</w:t>
      </w:r>
    </w:p>
    <w:p w14:paraId="41F8B8A7" w14:textId="4729700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4D3B6F24" w14:textId="36DBE13D"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 xml:space="preserve">Acceptable Products: </w:t>
      </w:r>
      <w:r>
        <w:rPr>
          <w:rFonts w:ascii="Arial Narrow" w:hAnsi="Arial Narrow"/>
          <w:sz w:val="24"/>
          <w:szCs w:val="24"/>
        </w:rPr>
        <w:t>Wecryl 810 Paste, Wecryl 842 Asphalt Repair Mortar, and Wecryl 885 Concrete Repair Mortar.</w:t>
      </w:r>
    </w:p>
    <w:p w14:paraId="089D21F8" w14:textId="01BD7D49" w:rsidR="00FD0E37" w:rsidRDefault="00FD0E37" w:rsidP="002D6510">
      <w:pPr>
        <w:pStyle w:val="ListParagraph"/>
        <w:numPr>
          <w:ilvl w:val="0"/>
          <w:numId w:val="19"/>
        </w:numPr>
        <w:spacing w:after="120" w:line="240" w:lineRule="auto"/>
        <w:contextualSpacing w:val="0"/>
        <w:rPr>
          <w:rFonts w:ascii="Arial Narrow" w:hAnsi="Arial Narrow"/>
          <w:sz w:val="24"/>
          <w:szCs w:val="24"/>
        </w:rPr>
      </w:pPr>
      <w:r>
        <w:rPr>
          <w:rFonts w:ascii="Arial Narrow" w:hAnsi="Arial Narrow"/>
          <w:sz w:val="24"/>
          <w:szCs w:val="24"/>
        </w:rPr>
        <w:t>Flashing Matrix:</w:t>
      </w:r>
    </w:p>
    <w:p w14:paraId="6DE2E563" w14:textId="42F5BAF2" w:rsidR="00FD0E37" w:rsidRPr="00FD0E37" w:rsidRDefault="00FD0E37" w:rsidP="00FD0E37">
      <w:pPr>
        <w:pStyle w:val="ListParagraph"/>
        <w:numPr>
          <w:ilvl w:val="1"/>
          <w:numId w:val="19"/>
        </w:numPr>
        <w:spacing w:after="120"/>
        <w:rPr>
          <w:rFonts w:ascii="Arial Narrow" w:hAnsi="Arial Narrow"/>
          <w:sz w:val="24"/>
          <w:szCs w:val="24"/>
        </w:rPr>
      </w:pPr>
      <w:r>
        <w:rPr>
          <w:rFonts w:ascii="Arial Narrow" w:hAnsi="Arial Narrow"/>
          <w:sz w:val="24"/>
          <w:szCs w:val="24"/>
        </w:rPr>
        <w:t>P</w:t>
      </w:r>
      <w:r w:rsidRPr="00FD0E37">
        <w:rPr>
          <w:rFonts w:ascii="Arial Narrow" w:hAnsi="Arial Narrow"/>
          <w:sz w:val="24"/>
          <w:szCs w:val="24"/>
        </w:rPr>
        <w:t>MMA-based resin incorporating integral chopped polymer fiber reinforcement for flashing, detailing, and waterproofing of irregular or complex substrates.</w:t>
      </w:r>
    </w:p>
    <w:p w14:paraId="789BA05F" w14:textId="454EFFE1" w:rsidR="00FD0E37" w:rsidRPr="00FD0E37" w:rsidRDefault="00FD0E37" w:rsidP="00FD0E37">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t>Acceptable Products: Wecryl 81</w:t>
      </w:r>
      <w:r>
        <w:rPr>
          <w:rFonts w:ascii="Arial Narrow" w:hAnsi="Arial Narrow"/>
          <w:sz w:val="24"/>
          <w:szCs w:val="24"/>
        </w:rPr>
        <w:t>5</w:t>
      </w:r>
      <w:r>
        <w:rPr>
          <w:rFonts w:ascii="Arial Narrow" w:hAnsi="Arial Narrow"/>
          <w:sz w:val="24"/>
          <w:szCs w:val="24"/>
        </w:rPr>
        <w:t xml:space="preserve"> </w:t>
      </w:r>
      <w:r>
        <w:rPr>
          <w:rFonts w:ascii="Arial Narrow" w:hAnsi="Arial Narrow"/>
          <w:sz w:val="24"/>
          <w:szCs w:val="24"/>
        </w:rPr>
        <w:t>Matrix</w:t>
      </w:r>
      <w:r>
        <w:rPr>
          <w:rFonts w:ascii="Arial Narrow" w:hAnsi="Arial Narrow"/>
          <w:sz w:val="24"/>
          <w:szCs w:val="24"/>
        </w:rPr>
        <w:t>.</w:t>
      </w:r>
    </w:p>
    <w:p w14:paraId="1CCE9B62" w14:textId="049CA61C"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C410E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w:t>
      </w:r>
      <w:r w:rsidR="00FD0E37">
        <w:rPr>
          <w:rFonts w:ascii="Arial Narrow" w:hAnsi="Arial Narrow"/>
          <w:color w:val="000000" w:themeColor="text1"/>
          <w:sz w:val="24"/>
          <w:szCs w:val="24"/>
        </w:rPr>
        <w:t xml:space="preserve"> or cracks</w:t>
      </w:r>
      <w:r w:rsidRPr="00D415AC">
        <w:rPr>
          <w:rFonts w:ascii="Arial Narrow" w:hAnsi="Arial Narrow"/>
          <w:color w:val="000000" w:themeColor="text1"/>
          <w:sz w:val="24"/>
          <w:szCs w:val="24"/>
        </w:rPr>
        <w:t xml:space="preserve"> larger than 1/16” (1.5 mm) as needed.</w:t>
      </w:r>
    </w:p>
    <w:p w14:paraId="4650C8E6" w14:textId="7CE108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Concrete Substrates:</w:t>
      </w:r>
      <w:r w:rsidR="00FD0E37">
        <w:rPr>
          <w:rFonts w:ascii="Arial Narrow" w:hAnsi="Arial Narrow"/>
          <w:color w:val="000000" w:themeColor="text1"/>
          <w:sz w:val="24"/>
          <w:szCs w:val="24"/>
        </w:rPr>
        <w:t xml:space="preserve"> </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4BA2AAE6"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1185EB11" w14:textId="77777777" w:rsidR="00FD0E37" w:rsidRDefault="00D415AC" w:rsidP="00FD0E37">
      <w:pPr>
        <w:pStyle w:val="ListBullet"/>
        <w:numPr>
          <w:ilvl w:val="1"/>
          <w:numId w:val="23"/>
        </w:numPr>
        <w:spacing w:after="12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w:t>
      </w:r>
      <w:r w:rsidR="00FD0E37">
        <w:rPr>
          <w:rFonts w:ascii="Arial Narrow" w:hAnsi="Arial Narrow"/>
          <w:color w:val="000000" w:themeColor="text1"/>
          <w:sz w:val="24"/>
          <w:szCs w:val="24"/>
        </w:rPr>
        <w:t>:</w:t>
      </w:r>
    </w:p>
    <w:p w14:paraId="6A38A4AB" w14:textId="76ECFEB0" w:rsidR="00FD0E37" w:rsidRDefault="00FD0E37" w:rsidP="00FD0E37">
      <w:pPr>
        <w:pStyle w:val="ListBullet"/>
        <w:numPr>
          <w:ilvl w:val="2"/>
          <w:numId w:val="45"/>
        </w:numPr>
        <w:spacing w:after="120"/>
        <w:rPr>
          <w:rFonts w:ascii="Arial Narrow" w:hAnsi="Arial Narrow"/>
          <w:color w:val="000000" w:themeColor="text1"/>
          <w:sz w:val="24"/>
          <w:szCs w:val="24"/>
        </w:rPr>
      </w:pPr>
      <w:r>
        <w:rPr>
          <w:rFonts w:ascii="Arial Narrow" w:hAnsi="Arial Narrow"/>
          <w:color w:val="000000" w:themeColor="text1"/>
          <w:sz w:val="24"/>
          <w:szCs w:val="24"/>
        </w:rPr>
        <w:t xml:space="preserve">Traffic areas: </w:t>
      </w:r>
      <w:r w:rsidRPr="00FD0E37">
        <w:rPr>
          <w:rFonts w:ascii="Arial Narrow" w:hAnsi="Arial Narrow"/>
          <w:color w:val="000000" w:themeColor="text1"/>
          <w:sz w:val="24"/>
          <w:szCs w:val="24"/>
        </w:rPr>
        <w:t> ≥ 1.5 N/mm² (218 psi)</w:t>
      </w:r>
    </w:p>
    <w:p w14:paraId="64A97CF3" w14:textId="4F3EDF49" w:rsidR="00D415AC" w:rsidRPr="00FD0E37" w:rsidRDefault="00FD0E37" w:rsidP="00FD0E37">
      <w:pPr>
        <w:pStyle w:val="ListBullet"/>
        <w:numPr>
          <w:ilvl w:val="2"/>
          <w:numId w:val="45"/>
        </w:numPr>
        <w:spacing w:after="120"/>
        <w:rPr>
          <w:rFonts w:ascii="Arial Narrow" w:hAnsi="Arial Narrow"/>
          <w:color w:val="000000" w:themeColor="text1"/>
          <w:sz w:val="24"/>
          <w:szCs w:val="24"/>
        </w:rPr>
      </w:pPr>
      <w:r w:rsidRPr="00FD0E37">
        <w:rPr>
          <w:rFonts w:ascii="Arial Narrow" w:hAnsi="Arial Narrow"/>
          <w:color w:val="000000" w:themeColor="text1"/>
          <w:sz w:val="24"/>
          <w:szCs w:val="24"/>
        </w:rPr>
        <w:t xml:space="preserve">Non-traffic areas: </w:t>
      </w:r>
      <w:r w:rsidRPr="00FD0E37">
        <w:rPr>
          <w:rFonts w:ascii="Arial Narrow" w:hAnsi="Arial Narrow"/>
          <w:color w:val="000000" w:themeColor="text1"/>
          <w:sz w:val="24"/>
          <w:szCs w:val="24"/>
        </w:rPr>
        <w:t xml:space="preserve"> ≥ </w:t>
      </w:r>
      <w:r>
        <w:rPr>
          <w:rFonts w:ascii="Arial Narrow" w:hAnsi="Arial Narrow"/>
          <w:color w:val="000000" w:themeColor="text1"/>
          <w:sz w:val="24"/>
          <w:szCs w:val="24"/>
        </w:rPr>
        <w:t>0.8 N/mm</w:t>
      </w:r>
      <w:r>
        <w:rPr>
          <w:rFonts w:ascii="Arial Narrow" w:hAnsi="Arial Narrow"/>
          <w:color w:val="000000" w:themeColor="text1"/>
          <w:sz w:val="24"/>
          <w:szCs w:val="24"/>
          <w:vertAlign w:val="superscript"/>
        </w:rPr>
        <w:t>2</w:t>
      </w:r>
      <w:r>
        <w:rPr>
          <w:rFonts w:ascii="Arial Narrow" w:hAnsi="Arial Narrow"/>
          <w:color w:val="000000" w:themeColor="text1"/>
          <w:sz w:val="24"/>
          <w:szCs w:val="24"/>
        </w:rPr>
        <w:t xml:space="preserve"> (</w:t>
      </w:r>
      <w:r w:rsidRPr="00FD0E37">
        <w:rPr>
          <w:rFonts w:ascii="Arial Narrow" w:hAnsi="Arial Narrow"/>
          <w:color w:val="000000" w:themeColor="text1"/>
          <w:sz w:val="24"/>
          <w:szCs w:val="24"/>
        </w:rPr>
        <w:t>116 psi)</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8439486"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 xml:space="preserve">Clean and prepare substrates as required by </w:t>
      </w:r>
      <w:r w:rsidR="00847220">
        <w:rPr>
          <w:rFonts w:ascii="Arial Narrow" w:hAnsi="Arial Narrow"/>
          <w:color w:val="000000" w:themeColor="text1"/>
          <w:sz w:val="24"/>
          <w:szCs w:val="24"/>
        </w:rPr>
        <w:t>liquid</w:t>
      </w:r>
      <w:r w:rsidRPr="00D415AC">
        <w:rPr>
          <w:rFonts w:ascii="Arial Narrow" w:hAnsi="Arial Narrow"/>
          <w:color w:val="000000" w:themeColor="text1"/>
          <w:sz w:val="24"/>
          <w:szCs w:val="24"/>
        </w:rPr>
        <w:t xml:space="preserv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AB8AA31"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77777777" w:rsidR="0058533D" w:rsidRPr="004D30C7" w:rsidRDefault="0058533D" w:rsidP="00847220">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lastRenderedPageBreak/>
        <w:t>3.4</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847220">
      <w:pPr>
        <w:pStyle w:val="ListBullet"/>
        <w:numPr>
          <w:ilvl w:val="0"/>
          <w:numId w:val="28"/>
        </w:numPr>
        <w:spacing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847220">
      <w:pPr>
        <w:pStyle w:val="ListBullet"/>
        <w:numPr>
          <w:ilvl w:val="0"/>
          <w:numId w:val="28"/>
        </w:numPr>
        <w:spacing w:line="240" w:lineRule="auto"/>
        <w:contextualSpacing w:val="0"/>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847220">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847220">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77777777" w:rsidR="0058533D" w:rsidRPr="004D30C7" w:rsidRDefault="0058533D" w:rsidP="00847220">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007CAEC7" w14:textId="77777777" w:rsidR="0058533D" w:rsidRDefault="0058533D" w:rsidP="00847220">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D5487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B4966D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39FAA0F1"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5EFD13CB" w14:textId="46C649EA" w:rsidR="0058533D" w:rsidRPr="00FD0E37" w:rsidRDefault="00FD0E37" w:rsidP="00FD0E37">
      <w:pPr>
        <w:pStyle w:val="ListBullet"/>
        <w:numPr>
          <w:ilvl w:val="0"/>
          <w:numId w:val="25"/>
        </w:numPr>
        <w:spacing w:after="120" w:line="240" w:lineRule="auto"/>
        <w:contextualSpacing w:val="0"/>
        <w:rPr>
          <w:rFonts w:ascii="Arial Narrow" w:hAnsi="Arial Narrow"/>
          <w:color w:val="000000" w:themeColor="text1"/>
          <w:sz w:val="24"/>
          <w:szCs w:val="24"/>
        </w:rPr>
      </w:pPr>
      <w:r w:rsidRPr="00FD0E37">
        <w:rPr>
          <w:rFonts w:ascii="Arial Narrow" w:hAnsi="Arial Narrow"/>
          <w:color w:val="000000" w:themeColor="text1"/>
          <w:sz w:val="24"/>
          <w:szCs w:val="24"/>
        </w:rPr>
        <w:t>Maximum lift thickness shall not exceed 1.5 inches (38 mm). Where additional lifts are required, allow each lift to cure before applying subsequent lifts</w:t>
      </w:r>
      <w:r w:rsidRPr="00B56DAA">
        <w:rPr>
          <w:rFonts w:ascii="Arial Narrow" w:hAnsi="Arial Narrow"/>
          <w:color w:val="000000" w:themeColor="text1"/>
          <w:sz w:val="24"/>
          <w:szCs w:val="24"/>
        </w:rPr>
        <w:t>.</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w:t>
      </w:r>
      <w:r w:rsidRPr="00EE0D43">
        <w:rPr>
          <w:rFonts w:ascii="Arial Narrow" w:hAnsi="Arial Narrow"/>
          <w:color w:val="000000" w:themeColor="text1"/>
          <w:sz w:val="24"/>
          <w:szCs w:val="24"/>
        </w:rPr>
        <w:lastRenderedPageBreak/>
        <w:t>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1046DE14" w14:textId="77777777" w:rsidR="00847220" w:rsidRPr="00FB6672" w:rsidRDefault="00847220" w:rsidP="00847220">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09C26063" w14:textId="77777777" w:rsidR="00847220" w:rsidRPr="00FB6672" w:rsidRDefault="00847220" w:rsidP="00847220">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56B4D8FD" w14:textId="77777777" w:rsidR="00847220" w:rsidRPr="00FB6672" w:rsidRDefault="00847220" w:rsidP="00847220">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2F542CA" w14:textId="77981858" w:rsidR="00847220" w:rsidRDefault="00847220" w:rsidP="00847220">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as required. Install over a compressible filler, expansion tube, bond breaker, or backer rod as recommended by manufacturer.</w:t>
      </w:r>
    </w:p>
    <w:p w14:paraId="46103A44" w14:textId="288FE8CE" w:rsidR="00847220" w:rsidRDefault="00847220" w:rsidP="00847220">
      <w:pPr>
        <w:pStyle w:val="ListBullet"/>
        <w:numPr>
          <w:ilvl w:val="2"/>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When applicable, ensure compatibility with engineered expansion joint assemblies, per Division 079513.</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51986DC4"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107D34E6"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 xml:space="preserve">PMMA </w:t>
      </w:r>
      <w:r w:rsidR="00847220">
        <w:rPr>
          <w:rFonts w:ascii="Arial Narrow" w:hAnsi="Arial Narrow"/>
          <w:b/>
          <w:bCs/>
          <w:color w:val="000000" w:themeColor="text1"/>
          <w:sz w:val="24"/>
          <w:szCs w:val="24"/>
        </w:rPr>
        <w:t xml:space="preserve">SURFACING </w:t>
      </w:r>
      <w:r w:rsidRPr="004D30C7">
        <w:rPr>
          <w:rFonts w:ascii="Arial Narrow" w:hAnsi="Arial Narrow"/>
          <w:b/>
          <w:bCs/>
          <w:color w:val="000000" w:themeColor="text1"/>
          <w:sz w:val="24"/>
          <w:szCs w:val="24"/>
        </w:rPr>
        <w:t>APPLICATION</w:t>
      </w:r>
    </w:p>
    <w:p w14:paraId="731E2223" w14:textId="3A655B0B"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lastRenderedPageBreak/>
        <w:t xml:space="preserve">Install liquid-applied </w:t>
      </w:r>
      <w:r w:rsidR="00847220">
        <w:rPr>
          <w:rFonts w:ascii="Arial Narrow" w:hAnsi="Arial Narrow"/>
          <w:color w:val="000000" w:themeColor="text1"/>
          <w:sz w:val="24"/>
          <w:szCs w:val="24"/>
        </w:rPr>
        <w:t>system</w:t>
      </w:r>
      <w:r w:rsidRPr="000227E5">
        <w:rPr>
          <w:rFonts w:ascii="Arial Narrow" w:hAnsi="Arial Narrow"/>
          <w:color w:val="000000" w:themeColor="text1"/>
          <w:sz w:val="24"/>
          <w:szCs w:val="24"/>
        </w:rPr>
        <w:t xml:space="preserve"> in strict accordance with manufacturer’s written instructions, detail drawings, and published installation requirements.</w:t>
      </w:r>
    </w:p>
    <w:p w14:paraId="661099AA" w14:textId="4F471053"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Ensure primed substrate is clean, dry, and free of dust, debris, or contaminants. Install flashing membranes prior to </w:t>
      </w:r>
      <w:r w:rsidR="00847220">
        <w:rPr>
          <w:rFonts w:ascii="Arial Narrow" w:hAnsi="Arial Narrow"/>
          <w:color w:val="000000" w:themeColor="text1"/>
          <w:sz w:val="24"/>
          <w:szCs w:val="24"/>
        </w:rPr>
        <w:t xml:space="preserve">wearing application. </w:t>
      </w:r>
    </w:p>
    <w:p w14:paraId="36DA1F2A" w14:textId="3ED37440" w:rsidR="0058533D" w:rsidRPr="000227E5" w:rsidRDefault="0058533D" w:rsidP="00847220">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Apply </w:t>
      </w:r>
      <w:r w:rsidR="00847220">
        <w:rPr>
          <w:rFonts w:ascii="Arial Narrow" w:hAnsi="Arial Narrow"/>
          <w:color w:val="000000" w:themeColor="text1"/>
          <w:sz w:val="24"/>
          <w:szCs w:val="24"/>
        </w:rPr>
        <w:t>wearing surface application at prescribed coverage rate using manufacturer-approved tools and prescribed methods.</w:t>
      </w:r>
    </w:p>
    <w:p w14:paraId="01DC6D73" w14:textId="666A35D3"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w:t>
      </w:r>
      <w:r w:rsidR="00847220">
        <w:rPr>
          <w:rFonts w:ascii="Arial Narrow" w:hAnsi="Arial Narrow"/>
          <w:color w:val="000000" w:themeColor="text1"/>
          <w:sz w:val="24"/>
          <w:szCs w:val="24"/>
        </w:rPr>
        <w:t>application</w:t>
      </w:r>
      <w:r w:rsidRPr="000227E5">
        <w:rPr>
          <w:rFonts w:ascii="Arial Narrow" w:hAnsi="Arial Narrow"/>
          <w:color w:val="000000" w:themeColor="text1"/>
          <w:sz w:val="24"/>
          <w:szCs w:val="24"/>
        </w:rPr>
        <w:t xml:space="preserve"> to cure as </w:t>
      </w:r>
      <w:r w:rsidR="00847220">
        <w:rPr>
          <w:rFonts w:ascii="Arial Narrow" w:hAnsi="Arial Narrow"/>
          <w:color w:val="000000" w:themeColor="text1"/>
          <w:sz w:val="24"/>
          <w:szCs w:val="24"/>
        </w:rPr>
        <w:t>required by manufacturer prior to admitting traffic</w:t>
      </w:r>
      <w:r w:rsidRPr="000227E5">
        <w:rPr>
          <w:rFonts w:ascii="Arial Narrow" w:hAnsi="Arial Narrow"/>
          <w:color w:val="000000" w:themeColor="text1"/>
          <w:sz w:val="24"/>
          <w:szCs w:val="24"/>
        </w:rPr>
        <w:t xml:space="preserve">. </w:t>
      </w:r>
    </w:p>
    <w:p w14:paraId="64CF94B3" w14:textId="394F5BFF"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847220">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FIELD QUALITY CONTROL</w:t>
      </w:r>
    </w:p>
    <w:p w14:paraId="67D332D6" w14:textId="691020E5"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847220">
        <w:rPr>
          <w:rFonts w:ascii="Arial Narrow" w:hAnsi="Arial Narrow"/>
          <w:color w:val="000000" w:themeColor="text1"/>
          <w:sz w:val="24"/>
          <w:szCs w:val="24"/>
        </w:rPr>
        <w:t>wearing</w:t>
      </w:r>
      <w:r w:rsidR="00F41592" w:rsidRPr="00F41592">
        <w:rPr>
          <w:rFonts w:ascii="Arial Narrow" w:hAnsi="Arial Narrow"/>
          <w:color w:val="000000" w:themeColor="text1"/>
          <w:sz w:val="24"/>
          <w:szCs w:val="24"/>
        </w:rPr>
        <w:t xml:space="preserve"> system by Manufacturer’s approved Technical Representative.</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090E1994"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847220">
        <w:rPr>
          <w:rFonts w:ascii="Arial Narrow" w:hAnsi="Arial Narrow"/>
          <w:b/>
          <w:bCs/>
          <w:color w:val="000000" w:themeColor="text1"/>
          <w:sz w:val="24"/>
          <w:szCs w:val="24"/>
        </w:rPr>
        <w:t>0</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34AD1D98" w14:textId="2D155101" w:rsidR="00DB3B8D" w:rsidRPr="00847220" w:rsidRDefault="007D3DBE" w:rsidP="0084722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5415F" w14:textId="77777777" w:rsidR="00AD3D7B" w:rsidRDefault="00AD3D7B" w:rsidP="009B6F12">
      <w:pPr>
        <w:spacing w:after="0" w:line="240" w:lineRule="auto"/>
      </w:pPr>
      <w:r>
        <w:separator/>
      </w:r>
    </w:p>
  </w:endnote>
  <w:endnote w:type="continuationSeparator" w:id="0">
    <w:p w14:paraId="69674E02" w14:textId="77777777" w:rsidR="00AD3D7B" w:rsidRDefault="00AD3D7B"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667A8F9F" w:rsidR="009B6F12" w:rsidRPr="009B6F12" w:rsidRDefault="009B6F12" w:rsidP="00847220">
    <w:pPr>
      <w:pStyle w:val="Footer"/>
      <w:jc w:val="right"/>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EB74EC">
      <w:rPr>
        <w:rFonts w:ascii="Arial Narrow" w:hAnsi="Arial Narrow"/>
      </w:rPr>
      <w:t>07</w:t>
    </w:r>
    <w:r w:rsidR="00847220">
      <w:rPr>
        <w:rFonts w:ascii="Arial Narrow" w:hAnsi="Arial Narrow"/>
      </w:rPr>
      <w:t>181</w:t>
    </w:r>
    <w:r w:rsidR="00EB74EC">
      <w:rPr>
        <w:rFonts w:ascii="Arial Narrow" w:hAnsi="Arial Narr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18C2" w14:textId="77777777" w:rsidR="00AD3D7B" w:rsidRDefault="00AD3D7B" w:rsidP="009B6F12">
      <w:pPr>
        <w:spacing w:after="0" w:line="240" w:lineRule="auto"/>
      </w:pPr>
      <w:r>
        <w:separator/>
      </w:r>
    </w:p>
  </w:footnote>
  <w:footnote w:type="continuationSeparator" w:id="0">
    <w:p w14:paraId="74B583EC" w14:textId="77777777" w:rsidR="00AD3D7B" w:rsidRDefault="00AD3D7B"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88F82FCE"/>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FF00EC"/>
    <w:multiLevelType w:val="multilevel"/>
    <w:tmpl w:val="18F279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DF4767B"/>
    <w:multiLevelType w:val="multilevel"/>
    <w:tmpl w:val="A59E2B5C"/>
    <w:numStyleLink w:val="Spec1"/>
  </w:abstractNum>
  <w:abstractNum w:abstractNumId="15"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0C3369C"/>
    <w:multiLevelType w:val="multilevel"/>
    <w:tmpl w:val="A59E2B5C"/>
    <w:numStyleLink w:val="Spec1"/>
  </w:abstractNum>
  <w:abstractNum w:abstractNumId="18"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A0F6141"/>
    <w:multiLevelType w:val="multilevel"/>
    <w:tmpl w:val="875A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901B8E"/>
    <w:multiLevelType w:val="multilevel"/>
    <w:tmpl w:val="B2503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44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53B26E9"/>
    <w:multiLevelType w:val="multilevel"/>
    <w:tmpl w:val="D7A45F7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01C5E0A"/>
    <w:multiLevelType w:val="hybridMultilevel"/>
    <w:tmpl w:val="CA6AC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242F2B"/>
    <w:multiLevelType w:val="multilevel"/>
    <w:tmpl w:val="A59E2B5C"/>
    <w:numStyleLink w:val="Spec1"/>
  </w:abstractNum>
  <w:abstractNum w:abstractNumId="38" w15:restartNumberingAfterBreak="0">
    <w:nsid w:val="64AD00E5"/>
    <w:multiLevelType w:val="multilevel"/>
    <w:tmpl w:val="A59E2B5C"/>
    <w:numStyleLink w:val="Spec1"/>
  </w:abstractNum>
  <w:abstractNum w:abstractNumId="39"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BD618F9"/>
    <w:multiLevelType w:val="multilevel"/>
    <w:tmpl w:val="A59E2B5C"/>
    <w:numStyleLink w:val="Spec1"/>
  </w:abstractNum>
  <w:abstractNum w:abstractNumId="42" w15:restartNumberingAfterBreak="0">
    <w:nsid w:val="7E2F246A"/>
    <w:multiLevelType w:val="multilevel"/>
    <w:tmpl w:val="A59E2B5C"/>
    <w:numStyleLink w:val="Spec1"/>
  </w:abstractNum>
  <w:abstractNum w:abstractNumId="43"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22"/>
  </w:num>
  <w:num w:numId="8" w16cid:durableId="1027025187">
    <w:abstractNumId w:val="32"/>
  </w:num>
  <w:num w:numId="9" w16cid:durableId="1549684857">
    <w:abstractNumId w:val="6"/>
  </w:num>
  <w:num w:numId="10" w16cid:durableId="936594922">
    <w:abstractNumId w:val="29"/>
  </w:num>
  <w:num w:numId="11" w16cid:durableId="2098863737">
    <w:abstractNumId w:val="24"/>
  </w:num>
  <w:num w:numId="12" w16cid:durableId="205916470">
    <w:abstractNumId w:val="16"/>
  </w:num>
  <w:num w:numId="13" w16cid:durableId="1807891691">
    <w:abstractNumId w:val="26"/>
  </w:num>
  <w:num w:numId="14" w16cid:durableId="1399522934">
    <w:abstractNumId w:val="11"/>
  </w:num>
  <w:num w:numId="15" w16cid:durableId="473832201">
    <w:abstractNumId w:val="34"/>
  </w:num>
  <w:num w:numId="16" w16cid:durableId="27726138">
    <w:abstractNumId w:val="43"/>
  </w:num>
  <w:num w:numId="17" w16cid:durableId="2008164312">
    <w:abstractNumId w:val="31"/>
  </w:num>
  <w:num w:numId="18" w16cid:durableId="846090401">
    <w:abstractNumId w:val="39"/>
  </w:num>
  <w:num w:numId="19" w16cid:durableId="675965931">
    <w:abstractNumId w:val="33"/>
  </w:num>
  <w:num w:numId="20" w16cid:durableId="1184594701">
    <w:abstractNumId w:val="7"/>
  </w:num>
  <w:num w:numId="21" w16cid:durableId="752239325">
    <w:abstractNumId w:val="35"/>
  </w:num>
  <w:num w:numId="22" w16cid:durableId="1801654973">
    <w:abstractNumId w:val="10"/>
  </w:num>
  <w:num w:numId="23" w16cid:durableId="1344357392">
    <w:abstractNumId w:val="40"/>
  </w:num>
  <w:num w:numId="24" w16cid:durableId="1112746987">
    <w:abstractNumId w:val="13"/>
  </w:num>
  <w:num w:numId="25" w16cid:durableId="552079280">
    <w:abstractNumId w:val="8"/>
  </w:num>
  <w:num w:numId="26" w16cid:durableId="1057555899">
    <w:abstractNumId w:val="19"/>
  </w:num>
  <w:num w:numId="27" w16cid:durableId="1777825708">
    <w:abstractNumId w:val="27"/>
  </w:num>
  <w:num w:numId="28" w16cid:durableId="830758726">
    <w:abstractNumId w:val="25"/>
  </w:num>
  <w:num w:numId="29" w16cid:durableId="1477452781">
    <w:abstractNumId w:val="9"/>
  </w:num>
  <w:num w:numId="30" w16cid:durableId="1292593162">
    <w:abstractNumId w:val="41"/>
  </w:num>
  <w:num w:numId="31" w16cid:durableId="1614552472">
    <w:abstractNumId w:val="17"/>
  </w:num>
  <w:num w:numId="32" w16cid:durableId="723211963">
    <w:abstractNumId w:val="15"/>
  </w:num>
  <w:num w:numId="33" w16cid:durableId="236988115">
    <w:abstractNumId w:val="23"/>
  </w:num>
  <w:num w:numId="34" w16cid:durableId="346520169">
    <w:abstractNumId w:val="38"/>
  </w:num>
  <w:num w:numId="35" w16cid:durableId="938173135">
    <w:abstractNumId w:val="18"/>
  </w:num>
  <w:num w:numId="36" w16cid:durableId="1344817837">
    <w:abstractNumId w:val="30"/>
  </w:num>
  <w:num w:numId="37" w16cid:durableId="1261834166">
    <w:abstractNumId w:val="42"/>
  </w:num>
  <w:num w:numId="38" w16cid:durableId="1997344544">
    <w:abstractNumId w:val="36"/>
  </w:num>
  <w:num w:numId="39" w16cid:durableId="703676320">
    <w:abstractNumId w:val="14"/>
  </w:num>
  <w:num w:numId="40" w16cid:durableId="1526362915">
    <w:abstractNumId w:val="28"/>
  </w:num>
  <w:num w:numId="41" w16cid:durableId="2045713082">
    <w:abstractNumId w:val="12"/>
  </w:num>
  <w:num w:numId="42" w16cid:durableId="1523859856">
    <w:abstractNumId w:val="37"/>
  </w:num>
  <w:num w:numId="43" w16cid:durableId="739640653">
    <w:abstractNumId w:val="21"/>
  </w:num>
  <w:num w:numId="44" w16cid:durableId="594171564">
    <w:abstractNumId w:val="20"/>
  </w:num>
  <w:num w:numId="45" w16cid:durableId="1533765532">
    <w:abstractNumId w:val="40"/>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620" w:hanging="360"/>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03481"/>
    <w:rsid w:val="0015074B"/>
    <w:rsid w:val="001E3B24"/>
    <w:rsid w:val="002813B2"/>
    <w:rsid w:val="0029639D"/>
    <w:rsid w:val="002B20E2"/>
    <w:rsid w:val="002D6510"/>
    <w:rsid w:val="00326F90"/>
    <w:rsid w:val="003C0090"/>
    <w:rsid w:val="003D614C"/>
    <w:rsid w:val="00414097"/>
    <w:rsid w:val="004A3DD4"/>
    <w:rsid w:val="004D30C7"/>
    <w:rsid w:val="004E26BC"/>
    <w:rsid w:val="004F2D98"/>
    <w:rsid w:val="004F66E9"/>
    <w:rsid w:val="00532106"/>
    <w:rsid w:val="005661C9"/>
    <w:rsid w:val="00566440"/>
    <w:rsid w:val="00585329"/>
    <w:rsid w:val="0058533D"/>
    <w:rsid w:val="00602F43"/>
    <w:rsid w:val="00624A7F"/>
    <w:rsid w:val="006B3AA8"/>
    <w:rsid w:val="006E5A9F"/>
    <w:rsid w:val="006F387C"/>
    <w:rsid w:val="007340FC"/>
    <w:rsid w:val="00761F65"/>
    <w:rsid w:val="007D3DBE"/>
    <w:rsid w:val="00820BFB"/>
    <w:rsid w:val="00847220"/>
    <w:rsid w:val="0085490C"/>
    <w:rsid w:val="00864125"/>
    <w:rsid w:val="008957C1"/>
    <w:rsid w:val="008D07DB"/>
    <w:rsid w:val="009818CE"/>
    <w:rsid w:val="0099037B"/>
    <w:rsid w:val="009B6F12"/>
    <w:rsid w:val="009F4B94"/>
    <w:rsid w:val="00A010F3"/>
    <w:rsid w:val="00A322EB"/>
    <w:rsid w:val="00A76ED3"/>
    <w:rsid w:val="00AA1D8D"/>
    <w:rsid w:val="00AD3D7B"/>
    <w:rsid w:val="00B47730"/>
    <w:rsid w:val="00B56DAA"/>
    <w:rsid w:val="00B63FDE"/>
    <w:rsid w:val="00BA4E08"/>
    <w:rsid w:val="00BF4725"/>
    <w:rsid w:val="00C05300"/>
    <w:rsid w:val="00C56A18"/>
    <w:rsid w:val="00C6306F"/>
    <w:rsid w:val="00C73310"/>
    <w:rsid w:val="00CB0664"/>
    <w:rsid w:val="00D0764D"/>
    <w:rsid w:val="00D40D86"/>
    <w:rsid w:val="00D415AC"/>
    <w:rsid w:val="00D41ADC"/>
    <w:rsid w:val="00D43C3B"/>
    <w:rsid w:val="00D5756C"/>
    <w:rsid w:val="00DB3B8D"/>
    <w:rsid w:val="00DB6191"/>
    <w:rsid w:val="00DC30A6"/>
    <w:rsid w:val="00EB74EC"/>
    <w:rsid w:val="00EC1E8F"/>
    <w:rsid w:val="00EC5AC7"/>
    <w:rsid w:val="00EC6F22"/>
    <w:rsid w:val="00EE0D43"/>
    <w:rsid w:val="00F0682F"/>
    <w:rsid w:val="00F41592"/>
    <w:rsid w:val="00F624E5"/>
    <w:rsid w:val="00F853AC"/>
    <w:rsid w:val="00FB6672"/>
    <w:rsid w:val="00FC0380"/>
    <w:rsid w:val="00FC693F"/>
    <w:rsid w:val="00FC6E6C"/>
    <w:rsid w:val="00FD0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9</Pages>
  <Words>2248</Words>
  <Characters>12815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5</cp:revision>
  <dcterms:created xsi:type="dcterms:W3CDTF">2026-06-22T21:10:00Z</dcterms:created>
  <dcterms:modified xsi:type="dcterms:W3CDTF">2026-07-27T18:01:00Z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